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6A1DC3DB" w:rsidR="00934A35" w:rsidRDefault="00740AA0" w:rsidP="00D462AA">
      <w:pPr>
        <w:pStyle w:val="Title"/>
      </w:pPr>
      <w:r>
        <w:t>Electrocuted: The Case against the EV Tax Credit</w:t>
      </w:r>
    </w:p>
    <w:p w14:paraId="16A637BD" w14:textId="696551D0" w:rsidR="00AF2404" w:rsidRDefault="00975F93" w:rsidP="00AF2404">
      <w:pPr>
        <w:jc w:val="center"/>
      </w:pPr>
      <w:r>
        <w:t>By Jonathan T</w:t>
      </w:r>
      <w:r w:rsidR="00834400">
        <w:t>.</w:t>
      </w:r>
      <w:r>
        <w:t xml:space="preserve"> Helton</w:t>
      </w:r>
    </w:p>
    <w:p w14:paraId="7EA93BBF" w14:textId="3B0F720D" w:rsidR="009C03F5" w:rsidRDefault="009C03F5" w:rsidP="009C03F5">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740AA0">
        <w:rPr>
          <w:rStyle w:val="Emphasis"/>
          <w:b/>
        </w:rPr>
        <w:t>reform its energy policy</w:t>
      </w:r>
    </w:p>
    <w:p w14:paraId="5BAC6D97" w14:textId="77777777" w:rsidR="009C03F5" w:rsidRDefault="009C03F5" w:rsidP="009C03F5">
      <w:pPr>
        <w:shd w:val="clear" w:color="auto" w:fill="FFFFFF"/>
        <w:spacing w:after="0" w:line="240" w:lineRule="auto"/>
        <w:jc w:val="center"/>
        <w:rPr>
          <w:rStyle w:val="Emphasis"/>
          <w:b/>
        </w:rPr>
      </w:pPr>
    </w:p>
    <w:p w14:paraId="6E5C9458" w14:textId="04CCC053" w:rsidR="00B45043" w:rsidRDefault="00FB07B2" w:rsidP="00B45043">
      <w:pPr>
        <w:pStyle w:val="Case"/>
        <w:numPr>
          <w:ilvl w:val="0"/>
          <w:numId w:val="0"/>
        </w:numPr>
        <w:ind w:left="576"/>
        <w:rPr>
          <w:rFonts w:eastAsiaTheme="minorEastAsia"/>
        </w:rPr>
      </w:pPr>
      <w:r>
        <w:rPr>
          <w:rFonts w:eastAsiaTheme="minorEastAsia"/>
        </w:rPr>
        <w:t>Case Summary:</w:t>
      </w:r>
      <w:r w:rsidR="00625360">
        <w:rPr>
          <w:rFonts w:eastAsiaTheme="minorEastAsia"/>
        </w:rPr>
        <w:t xml:space="preserve"> </w:t>
      </w:r>
      <w:r w:rsidR="00B45043">
        <w:rPr>
          <w:rFonts w:eastAsiaTheme="minorEastAsia"/>
        </w:rPr>
        <w:t>The tax credit for electric vehicles</w:t>
      </w:r>
      <w:r>
        <w:rPr>
          <w:rFonts w:eastAsiaTheme="minorEastAsia"/>
        </w:rPr>
        <w:t xml:space="preserve"> (EV)</w:t>
      </w:r>
      <w:r w:rsidR="00B45043">
        <w:rPr>
          <w:rFonts w:eastAsiaTheme="minorEastAsia"/>
        </w:rPr>
        <w:t xml:space="preserve"> is unfair, costly, and harms the environment. The goal </w:t>
      </w:r>
      <w:r>
        <w:rPr>
          <w:rFonts w:eastAsiaTheme="minorEastAsia"/>
        </w:rPr>
        <w:t>of</w:t>
      </w:r>
      <w:r w:rsidR="00B45043">
        <w:rPr>
          <w:rFonts w:eastAsiaTheme="minorEastAsia"/>
        </w:rPr>
        <w:t xml:space="preserve"> these subsidies is to encourage EV sales. EVs are supposedly benefitting the environment. Electricity </w:t>
      </w:r>
      <w:r>
        <w:rPr>
          <w:rFonts w:eastAsiaTheme="minorEastAsia"/>
        </w:rPr>
        <w:t>looks clean</w:t>
      </w:r>
      <w:r w:rsidR="00B45043">
        <w:rPr>
          <w:rFonts w:eastAsiaTheme="minorEastAsia"/>
        </w:rPr>
        <w:t xml:space="preserve">, but coal powers much of our grid. On top of this, the main beneficiaries of EV tax credits are the wealthy. This means that everyone pays for these tax credits and only a few </w:t>
      </w:r>
      <w:r w:rsidR="00625360">
        <w:rPr>
          <w:rFonts w:eastAsiaTheme="minorEastAsia"/>
        </w:rPr>
        <w:t>benefits</w:t>
      </w:r>
      <w:r w:rsidR="00B45043">
        <w:rPr>
          <w:rFonts w:eastAsiaTheme="minorEastAsia"/>
        </w:rPr>
        <w:t xml:space="preserve"> from them. It’s Robin Hood in reverse.</w:t>
      </w:r>
    </w:p>
    <w:p w14:paraId="7AE1AE19" w14:textId="6B2CBA67" w:rsidR="00B45043" w:rsidRPr="00B45043" w:rsidRDefault="00B45043" w:rsidP="00B45043">
      <w:pPr>
        <w:pStyle w:val="Case"/>
        <w:numPr>
          <w:ilvl w:val="0"/>
          <w:numId w:val="0"/>
        </w:numPr>
        <w:ind w:left="576"/>
        <w:rPr>
          <w:rFonts w:eastAsiaTheme="minorEastAsia"/>
        </w:rPr>
      </w:pPr>
      <w:r>
        <w:rPr>
          <w:rFonts w:eastAsiaTheme="minorEastAsia"/>
        </w:rPr>
        <w:t xml:space="preserve">Disadvantages will likely focus on the harm to the EV industry. Your response should focus on how the EV industry is small, and there are many barriers to its growth. You will also need to focus on how EVs damage the environment. This will be a main impact to the NEG’s Disadvantages. If you win the impact battle, it won’t matter if the EV industry is harmed. </w:t>
      </w:r>
    </w:p>
    <w:p w14:paraId="72E3CFC3" w14:textId="5E5CB553" w:rsidR="00EE78D4" w:rsidRDefault="00DA2F2D">
      <w:pPr>
        <w:pStyle w:val="TOC2"/>
        <w:rPr>
          <w:rFonts w:asciiTheme="minorHAnsi" w:eastAsiaTheme="minorEastAsia" w:hAnsiTheme="minorHAnsi" w:cstheme="minorBidi"/>
          <w:noProof/>
          <w:sz w:val="22"/>
        </w:rPr>
      </w:pPr>
      <w:r>
        <w:rPr>
          <w:b/>
        </w:rPr>
        <w:fldChar w:fldCharType="begin"/>
      </w:r>
      <w:r>
        <w:instrText xml:space="preserve"> TOC \o "1-3" \t "Contention 1,2,Contention 2,3,Title 2,1" </w:instrText>
      </w:r>
      <w:r>
        <w:rPr>
          <w:b/>
        </w:rPr>
        <w:fldChar w:fldCharType="separate"/>
      </w:r>
      <w:r w:rsidR="00EE78D4">
        <w:rPr>
          <w:noProof/>
        </w:rPr>
        <w:t>OBSERVATION 1. DEFINTIONS</w:t>
      </w:r>
      <w:r w:rsidR="00EE78D4">
        <w:rPr>
          <w:noProof/>
        </w:rPr>
        <w:tab/>
      </w:r>
      <w:r w:rsidR="00EE78D4">
        <w:rPr>
          <w:noProof/>
        </w:rPr>
        <w:fldChar w:fldCharType="begin"/>
      </w:r>
      <w:r w:rsidR="00EE78D4">
        <w:rPr>
          <w:noProof/>
        </w:rPr>
        <w:instrText xml:space="preserve"> PAGEREF _Toc15226152 \h </w:instrText>
      </w:r>
      <w:r w:rsidR="00EE78D4">
        <w:rPr>
          <w:noProof/>
        </w:rPr>
      </w:r>
      <w:r w:rsidR="00EE78D4">
        <w:rPr>
          <w:noProof/>
        </w:rPr>
        <w:fldChar w:fldCharType="separate"/>
      </w:r>
      <w:r w:rsidR="00EE78D4">
        <w:rPr>
          <w:noProof/>
        </w:rPr>
        <w:t>4</w:t>
      </w:r>
      <w:r w:rsidR="00EE78D4">
        <w:rPr>
          <w:noProof/>
        </w:rPr>
        <w:fldChar w:fldCharType="end"/>
      </w:r>
    </w:p>
    <w:p w14:paraId="28A66DB1" w14:textId="47261600" w:rsidR="00EE78D4" w:rsidRDefault="00EE78D4">
      <w:pPr>
        <w:pStyle w:val="TOC2"/>
        <w:rPr>
          <w:rFonts w:asciiTheme="minorHAnsi" w:eastAsiaTheme="minorEastAsia" w:hAnsiTheme="minorHAnsi" w:cstheme="minorBidi"/>
          <w:noProof/>
          <w:sz w:val="22"/>
        </w:rPr>
      </w:pPr>
      <w:r>
        <w:rPr>
          <w:noProof/>
        </w:rPr>
        <w:t>Energy policy</w:t>
      </w:r>
      <w:r>
        <w:rPr>
          <w:noProof/>
        </w:rPr>
        <w:tab/>
      </w:r>
      <w:r>
        <w:rPr>
          <w:noProof/>
        </w:rPr>
        <w:fldChar w:fldCharType="begin"/>
      </w:r>
      <w:r>
        <w:rPr>
          <w:noProof/>
        </w:rPr>
        <w:instrText xml:space="preserve"> PAGEREF _Toc15226153 \h </w:instrText>
      </w:r>
      <w:r>
        <w:rPr>
          <w:noProof/>
        </w:rPr>
      </w:r>
      <w:r>
        <w:rPr>
          <w:noProof/>
        </w:rPr>
        <w:fldChar w:fldCharType="separate"/>
      </w:r>
      <w:r>
        <w:rPr>
          <w:noProof/>
        </w:rPr>
        <w:t>4</w:t>
      </w:r>
      <w:r>
        <w:rPr>
          <w:noProof/>
        </w:rPr>
        <w:fldChar w:fldCharType="end"/>
      </w:r>
    </w:p>
    <w:p w14:paraId="13CAF0E7" w14:textId="2E2C72D3" w:rsidR="00EE78D4" w:rsidRDefault="00EE78D4">
      <w:pPr>
        <w:pStyle w:val="TOC2"/>
        <w:rPr>
          <w:rFonts w:asciiTheme="minorHAnsi" w:eastAsiaTheme="minorEastAsia" w:hAnsiTheme="minorHAnsi" w:cstheme="minorBidi"/>
          <w:noProof/>
          <w:sz w:val="22"/>
        </w:rPr>
      </w:pPr>
      <w:r>
        <w:rPr>
          <w:noProof/>
        </w:rPr>
        <w:t>OBSERVATION 2.</w:t>
      </w:r>
      <w:r w:rsidR="00625360">
        <w:rPr>
          <w:noProof/>
        </w:rPr>
        <w:t xml:space="preserve"> </w:t>
      </w:r>
      <w:r>
        <w:rPr>
          <w:noProof/>
        </w:rPr>
        <w:t>INHERENCY or FACTS about Status Quo policies.</w:t>
      </w:r>
      <w:r w:rsidR="00625360">
        <w:rPr>
          <w:noProof/>
        </w:rPr>
        <w:t xml:space="preserve"> </w:t>
      </w:r>
      <w:r>
        <w:rPr>
          <w:noProof/>
        </w:rPr>
        <w:t>One simple Fact:</w:t>
      </w:r>
      <w:r>
        <w:rPr>
          <w:noProof/>
        </w:rPr>
        <w:tab/>
      </w:r>
      <w:r>
        <w:rPr>
          <w:noProof/>
        </w:rPr>
        <w:fldChar w:fldCharType="begin"/>
      </w:r>
      <w:r>
        <w:rPr>
          <w:noProof/>
        </w:rPr>
        <w:instrText xml:space="preserve"> PAGEREF _Toc15226154 \h </w:instrText>
      </w:r>
      <w:r>
        <w:rPr>
          <w:noProof/>
        </w:rPr>
      </w:r>
      <w:r>
        <w:rPr>
          <w:noProof/>
        </w:rPr>
        <w:fldChar w:fldCharType="separate"/>
      </w:r>
      <w:r>
        <w:rPr>
          <w:noProof/>
        </w:rPr>
        <w:t>4</w:t>
      </w:r>
      <w:r>
        <w:rPr>
          <w:noProof/>
        </w:rPr>
        <w:fldChar w:fldCharType="end"/>
      </w:r>
    </w:p>
    <w:p w14:paraId="6B8879F9" w14:textId="5A721CEC" w:rsidR="00EE78D4" w:rsidRDefault="00EE78D4">
      <w:pPr>
        <w:pStyle w:val="TOC3"/>
        <w:rPr>
          <w:rFonts w:asciiTheme="minorHAnsi" w:eastAsiaTheme="minorEastAsia" w:hAnsiTheme="minorHAnsi" w:cstheme="minorBidi"/>
          <w:noProof/>
          <w:sz w:val="22"/>
        </w:rPr>
      </w:pPr>
      <w:r>
        <w:rPr>
          <w:noProof/>
        </w:rPr>
        <w:t>The Electric Vehicle (EV) tax credit</w:t>
      </w:r>
      <w:r>
        <w:rPr>
          <w:noProof/>
        </w:rPr>
        <w:tab/>
      </w:r>
      <w:r>
        <w:rPr>
          <w:noProof/>
        </w:rPr>
        <w:fldChar w:fldCharType="begin"/>
      </w:r>
      <w:r>
        <w:rPr>
          <w:noProof/>
        </w:rPr>
        <w:instrText xml:space="preserve"> PAGEREF _Toc15226155 \h </w:instrText>
      </w:r>
      <w:r>
        <w:rPr>
          <w:noProof/>
        </w:rPr>
      </w:r>
      <w:r>
        <w:rPr>
          <w:noProof/>
        </w:rPr>
        <w:fldChar w:fldCharType="separate"/>
      </w:r>
      <w:r>
        <w:rPr>
          <w:noProof/>
        </w:rPr>
        <w:t>4</w:t>
      </w:r>
      <w:r>
        <w:rPr>
          <w:noProof/>
        </w:rPr>
        <w:fldChar w:fldCharType="end"/>
      </w:r>
    </w:p>
    <w:p w14:paraId="6DBC3E2A" w14:textId="2FB45526" w:rsidR="00EE78D4" w:rsidRDefault="00EE78D4">
      <w:pPr>
        <w:pStyle w:val="TOC2"/>
        <w:rPr>
          <w:rFonts w:asciiTheme="minorHAnsi" w:eastAsiaTheme="minorEastAsia" w:hAnsiTheme="minorHAnsi" w:cstheme="minorBidi"/>
          <w:noProof/>
          <w:sz w:val="22"/>
        </w:rPr>
      </w:pPr>
      <w:r w:rsidRPr="00FC080D">
        <w:rPr>
          <w:noProof/>
          <w:shd w:val="clear" w:color="auto" w:fill="FFFFFF"/>
        </w:rPr>
        <w:t>OBSERVATION 2.</w:t>
      </w:r>
      <w:r w:rsidR="00625360">
        <w:rPr>
          <w:noProof/>
          <w:shd w:val="clear" w:color="auto" w:fill="FFFFFF"/>
        </w:rPr>
        <w:t xml:space="preserve"> </w:t>
      </w:r>
      <w:r w:rsidRPr="00FC080D">
        <w:rPr>
          <w:noProof/>
          <w:shd w:val="clear" w:color="auto" w:fill="FFFFFF"/>
        </w:rPr>
        <w:t>THE HARMS</w:t>
      </w:r>
      <w:r>
        <w:rPr>
          <w:noProof/>
        </w:rPr>
        <w:tab/>
      </w:r>
      <w:r>
        <w:rPr>
          <w:noProof/>
        </w:rPr>
        <w:fldChar w:fldCharType="begin"/>
      </w:r>
      <w:r>
        <w:rPr>
          <w:noProof/>
        </w:rPr>
        <w:instrText xml:space="preserve"> PAGEREF _Toc15226156 \h </w:instrText>
      </w:r>
      <w:r>
        <w:rPr>
          <w:noProof/>
        </w:rPr>
      </w:r>
      <w:r>
        <w:rPr>
          <w:noProof/>
        </w:rPr>
        <w:fldChar w:fldCharType="separate"/>
      </w:r>
      <w:r>
        <w:rPr>
          <w:noProof/>
        </w:rPr>
        <w:t>4</w:t>
      </w:r>
      <w:r>
        <w:rPr>
          <w:noProof/>
        </w:rPr>
        <w:fldChar w:fldCharType="end"/>
      </w:r>
    </w:p>
    <w:p w14:paraId="69A9C312" w14:textId="33ADC9AF" w:rsidR="00EE78D4" w:rsidRDefault="00EE78D4">
      <w:pPr>
        <w:pStyle w:val="TOC2"/>
        <w:rPr>
          <w:rFonts w:asciiTheme="minorHAnsi" w:eastAsiaTheme="minorEastAsia" w:hAnsiTheme="minorHAnsi" w:cstheme="minorBidi"/>
          <w:noProof/>
          <w:sz w:val="22"/>
        </w:rPr>
      </w:pPr>
      <w:r w:rsidRPr="00FC080D">
        <w:rPr>
          <w:noProof/>
          <w:shd w:val="clear" w:color="auto" w:fill="FFFFFF"/>
        </w:rPr>
        <w:t>HARM 1.</w:t>
      </w:r>
      <w:r w:rsidR="00625360">
        <w:rPr>
          <w:noProof/>
          <w:shd w:val="clear" w:color="auto" w:fill="FFFFFF"/>
        </w:rPr>
        <w:t xml:space="preserve"> </w:t>
      </w:r>
      <w:r>
        <w:rPr>
          <w:noProof/>
        </w:rPr>
        <w:t>Deficit dollars</w:t>
      </w:r>
      <w:r>
        <w:rPr>
          <w:noProof/>
        </w:rPr>
        <w:tab/>
      </w:r>
      <w:r>
        <w:rPr>
          <w:noProof/>
        </w:rPr>
        <w:fldChar w:fldCharType="begin"/>
      </w:r>
      <w:r>
        <w:rPr>
          <w:noProof/>
        </w:rPr>
        <w:instrText xml:space="preserve"> PAGEREF _Toc15226157 \h </w:instrText>
      </w:r>
      <w:r>
        <w:rPr>
          <w:noProof/>
        </w:rPr>
      </w:r>
      <w:r>
        <w:rPr>
          <w:noProof/>
        </w:rPr>
        <w:fldChar w:fldCharType="separate"/>
      </w:r>
      <w:r>
        <w:rPr>
          <w:noProof/>
        </w:rPr>
        <w:t>4</w:t>
      </w:r>
      <w:r>
        <w:rPr>
          <w:noProof/>
        </w:rPr>
        <w:fldChar w:fldCharType="end"/>
      </w:r>
    </w:p>
    <w:p w14:paraId="30AD8672" w14:textId="1B493F95" w:rsidR="00EE78D4" w:rsidRDefault="00EE78D4">
      <w:pPr>
        <w:pStyle w:val="TOC3"/>
        <w:rPr>
          <w:rFonts w:asciiTheme="minorHAnsi" w:eastAsiaTheme="minorEastAsia" w:hAnsiTheme="minorHAnsi" w:cstheme="minorBidi"/>
          <w:noProof/>
          <w:sz w:val="22"/>
        </w:rPr>
      </w:pPr>
      <w:r>
        <w:rPr>
          <w:noProof/>
        </w:rPr>
        <w:t>A.</w:t>
      </w:r>
      <w:r w:rsidR="00625360">
        <w:rPr>
          <w:noProof/>
        </w:rPr>
        <w:t xml:space="preserve"> </w:t>
      </w:r>
      <w:r>
        <w:rPr>
          <w:noProof/>
        </w:rPr>
        <w:t>The EV tax credit imposes billions of dollars in federal costs</w:t>
      </w:r>
      <w:r>
        <w:rPr>
          <w:noProof/>
        </w:rPr>
        <w:tab/>
      </w:r>
      <w:r>
        <w:rPr>
          <w:noProof/>
        </w:rPr>
        <w:fldChar w:fldCharType="begin"/>
      </w:r>
      <w:r>
        <w:rPr>
          <w:noProof/>
        </w:rPr>
        <w:instrText xml:space="preserve"> PAGEREF _Toc15226158 \h </w:instrText>
      </w:r>
      <w:r>
        <w:rPr>
          <w:noProof/>
        </w:rPr>
      </w:r>
      <w:r>
        <w:rPr>
          <w:noProof/>
        </w:rPr>
        <w:fldChar w:fldCharType="separate"/>
      </w:r>
      <w:r>
        <w:rPr>
          <w:noProof/>
        </w:rPr>
        <w:t>4</w:t>
      </w:r>
      <w:r>
        <w:rPr>
          <w:noProof/>
        </w:rPr>
        <w:fldChar w:fldCharType="end"/>
      </w:r>
    </w:p>
    <w:p w14:paraId="0C0B9564" w14:textId="0C7AFBD0" w:rsidR="00EE78D4" w:rsidRDefault="00EE78D4">
      <w:pPr>
        <w:pStyle w:val="TOC3"/>
        <w:rPr>
          <w:rFonts w:asciiTheme="minorHAnsi" w:eastAsiaTheme="minorEastAsia" w:hAnsiTheme="minorHAnsi" w:cstheme="minorBidi"/>
          <w:noProof/>
          <w:sz w:val="22"/>
        </w:rPr>
      </w:pPr>
      <w:r>
        <w:rPr>
          <w:noProof/>
        </w:rPr>
        <w:t>B. Impact: Deficits damage the economy</w:t>
      </w:r>
      <w:r>
        <w:rPr>
          <w:noProof/>
        </w:rPr>
        <w:tab/>
      </w:r>
      <w:r>
        <w:rPr>
          <w:noProof/>
        </w:rPr>
        <w:fldChar w:fldCharType="begin"/>
      </w:r>
      <w:r>
        <w:rPr>
          <w:noProof/>
        </w:rPr>
        <w:instrText xml:space="preserve"> PAGEREF _Toc15226159 \h </w:instrText>
      </w:r>
      <w:r>
        <w:rPr>
          <w:noProof/>
        </w:rPr>
      </w:r>
      <w:r>
        <w:rPr>
          <w:noProof/>
        </w:rPr>
        <w:fldChar w:fldCharType="separate"/>
      </w:r>
      <w:r>
        <w:rPr>
          <w:noProof/>
        </w:rPr>
        <w:t>5</w:t>
      </w:r>
      <w:r>
        <w:rPr>
          <w:noProof/>
        </w:rPr>
        <w:fldChar w:fldCharType="end"/>
      </w:r>
    </w:p>
    <w:p w14:paraId="336EC5DE" w14:textId="2B828742" w:rsidR="00EE78D4" w:rsidRDefault="00EE78D4">
      <w:pPr>
        <w:pStyle w:val="TOC2"/>
        <w:rPr>
          <w:rFonts w:asciiTheme="minorHAnsi" w:eastAsiaTheme="minorEastAsia" w:hAnsiTheme="minorHAnsi" w:cstheme="minorBidi"/>
          <w:noProof/>
          <w:sz w:val="22"/>
        </w:rPr>
      </w:pPr>
      <w:r>
        <w:rPr>
          <w:noProof/>
        </w:rPr>
        <w:t>HARM 2.</w:t>
      </w:r>
      <w:r w:rsidR="00625360">
        <w:rPr>
          <w:noProof/>
        </w:rPr>
        <w:t xml:space="preserve"> </w:t>
      </w:r>
      <w:r w:rsidRPr="00FC080D">
        <w:rPr>
          <w:noProof/>
          <w:shd w:val="clear" w:color="auto" w:fill="FFFFFF"/>
        </w:rPr>
        <w:t>Robin Hood in Reverse</w:t>
      </w:r>
      <w:r>
        <w:rPr>
          <w:noProof/>
        </w:rPr>
        <w:tab/>
      </w:r>
      <w:r>
        <w:rPr>
          <w:noProof/>
        </w:rPr>
        <w:fldChar w:fldCharType="begin"/>
      </w:r>
      <w:r>
        <w:rPr>
          <w:noProof/>
        </w:rPr>
        <w:instrText xml:space="preserve"> PAGEREF _Toc15226160 \h </w:instrText>
      </w:r>
      <w:r>
        <w:rPr>
          <w:noProof/>
        </w:rPr>
      </w:r>
      <w:r>
        <w:rPr>
          <w:noProof/>
        </w:rPr>
        <w:fldChar w:fldCharType="separate"/>
      </w:r>
      <w:r>
        <w:rPr>
          <w:noProof/>
        </w:rPr>
        <w:t>5</w:t>
      </w:r>
      <w:r>
        <w:rPr>
          <w:noProof/>
        </w:rPr>
        <w:fldChar w:fldCharType="end"/>
      </w:r>
    </w:p>
    <w:p w14:paraId="3BA99364" w14:textId="0AB082BA" w:rsidR="00EE78D4" w:rsidRDefault="00EE78D4">
      <w:pPr>
        <w:pStyle w:val="TOC3"/>
        <w:rPr>
          <w:rFonts w:asciiTheme="minorHAnsi" w:eastAsiaTheme="minorEastAsia" w:hAnsiTheme="minorHAnsi" w:cstheme="minorBidi"/>
          <w:noProof/>
          <w:sz w:val="22"/>
        </w:rPr>
      </w:pPr>
      <w:r w:rsidRPr="00FC080D">
        <w:rPr>
          <w:noProof/>
          <w:shd w:val="clear" w:color="auto" w:fill="FFFFFF"/>
        </w:rPr>
        <w:t>A. Giving to the rich.</w:t>
      </w:r>
      <w:r w:rsidR="00625360">
        <w:rPr>
          <w:noProof/>
          <w:shd w:val="clear" w:color="auto" w:fill="FFFFFF"/>
        </w:rPr>
        <w:t xml:space="preserve"> </w:t>
      </w:r>
      <w:r>
        <w:rPr>
          <w:noProof/>
        </w:rPr>
        <w:t>78% of the EV tax credit money goes to those who make over $100 thousand/year</w:t>
      </w:r>
      <w:r>
        <w:rPr>
          <w:noProof/>
        </w:rPr>
        <w:tab/>
      </w:r>
      <w:r>
        <w:rPr>
          <w:noProof/>
        </w:rPr>
        <w:fldChar w:fldCharType="begin"/>
      </w:r>
      <w:r>
        <w:rPr>
          <w:noProof/>
        </w:rPr>
        <w:instrText xml:space="preserve"> PAGEREF _Toc15226161 \h </w:instrText>
      </w:r>
      <w:r>
        <w:rPr>
          <w:noProof/>
        </w:rPr>
      </w:r>
      <w:r>
        <w:rPr>
          <w:noProof/>
        </w:rPr>
        <w:fldChar w:fldCharType="separate"/>
      </w:r>
      <w:r>
        <w:rPr>
          <w:noProof/>
        </w:rPr>
        <w:t>5</w:t>
      </w:r>
      <w:r>
        <w:rPr>
          <w:noProof/>
        </w:rPr>
        <w:fldChar w:fldCharType="end"/>
      </w:r>
    </w:p>
    <w:p w14:paraId="73883094" w14:textId="2E237315" w:rsidR="00EE78D4" w:rsidRDefault="00EE78D4">
      <w:pPr>
        <w:pStyle w:val="TOC3"/>
        <w:rPr>
          <w:rFonts w:asciiTheme="minorHAnsi" w:eastAsiaTheme="minorEastAsia" w:hAnsiTheme="minorHAnsi" w:cstheme="minorBidi"/>
          <w:noProof/>
          <w:sz w:val="22"/>
        </w:rPr>
      </w:pPr>
      <w:r w:rsidRPr="00FC080D">
        <w:rPr>
          <w:noProof/>
          <w:shd w:val="clear" w:color="auto" w:fill="FFFFFF"/>
        </w:rPr>
        <w:t>B.</w:t>
      </w:r>
      <w:r w:rsidR="00625360">
        <w:rPr>
          <w:noProof/>
          <w:shd w:val="clear" w:color="auto" w:fill="FFFFFF"/>
        </w:rPr>
        <w:t xml:space="preserve"> </w:t>
      </w:r>
      <w:r w:rsidRPr="00FC080D">
        <w:rPr>
          <w:noProof/>
          <w:shd w:val="clear" w:color="auto" w:fill="FFFFFF"/>
        </w:rPr>
        <w:t>Robbing from the poor.</w:t>
      </w:r>
      <w:r w:rsidR="00625360">
        <w:rPr>
          <w:noProof/>
          <w:shd w:val="clear" w:color="auto" w:fill="FFFFFF"/>
        </w:rPr>
        <w:t xml:space="preserve"> </w:t>
      </w:r>
      <w:r w:rsidRPr="00FC080D">
        <w:rPr>
          <w:noProof/>
          <w:shd w:val="clear" w:color="auto" w:fill="FFFFFF"/>
        </w:rPr>
        <w:t>Families who can’t afford EV cars are paying for the subsidies</w:t>
      </w:r>
      <w:r>
        <w:rPr>
          <w:noProof/>
        </w:rPr>
        <w:tab/>
      </w:r>
      <w:r>
        <w:rPr>
          <w:noProof/>
        </w:rPr>
        <w:fldChar w:fldCharType="begin"/>
      </w:r>
      <w:r>
        <w:rPr>
          <w:noProof/>
        </w:rPr>
        <w:instrText xml:space="preserve"> PAGEREF _Toc15226162 \h </w:instrText>
      </w:r>
      <w:r>
        <w:rPr>
          <w:noProof/>
        </w:rPr>
      </w:r>
      <w:r>
        <w:rPr>
          <w:noProof/>
        </w:rPr>
        <w:fldChar w:fldCharType="separate"/>
      </w:r>
      <w:r>
        <w:rPr>
          <w:noProof/>
        </w:rPr>
        <w:t>5</w:t>
      </w:r>
      <w:r>
        <w:rPr>
          <w:noProof/>
        </w:rPr>
        <w:fldChar w:fldCharType="end"/>
      </w:r>
    </w:p>
    <w:p w14:paraId="4ABC8205" w14:textId="2A83997A" w:rsidR="00EE78D4" w:rsidRDefault="00EE78D4">
      <w:pPr>
        <w:pStyle w:val="TOC3"/>
        <w:rPr>
          <w:rFonts w:asciiTheme="minorHAnsi" w:eastAsiaTheme="minorEastAsia" w:hAnsiTheme="minorHAnsi" w:cstheme="minorBidi"/>
          <w:noProof/>
          <w:sz w:val="22"/>
        </w:rPr>
      </w:pPr>
      <w:r>
        <w:rPr>
          <w:noProof/>
        </w:rPr>
        <w:t>C.</w:t>
      </w:r>
      <w:r w:rsidR="00625360">
        <w:rPr>
          <w:noProof/>
        </w:rPr>
        <w:t xml:space="preserve"> </w:t>
      </w:r>
      <w:r>
        <w:rPr>
          <w:noProof/>
        </w:rPr>
        <w:t>The Impact: Economic harm.</w:t>
      </w:r>
      <w:r w:rsidR="00625360">
        <w:rPr>
          <w:noProof/>
        </w:rPr>
        <w:t xml:space="preserve"> </w:t>
      </w:r>
      <w:r>
        <w:rPr>
          <w:noProof/>
        </w:rPr>
        <w:t>In addition to being wrong for its own sake, “reverse Robin Hood” policy hurts the overall economy</w:t>
      </w:r>
      <w:r>
        <w:rPr>
          <w:noProof/>
        </w:rPr>
        <w:tab/>
      </w:r>
      <w:r>
        <w:rPr>
          <w:noProof/>
        </w:rPr>
        <w:fldChar w:fldCharType="begin"/>
      </w:r>
      <w:r>
        <w:rPr>
          <w:noProof/>
        </w:rPr>
        <w:instrText xml:space="preserve"> PAGEREF _Toc15226163 \h </w:instrText>
      </w:r>
      <w:r>
        <w:rPr>
          <w:noProof/>
        </w:rPr>
      </w:r>
      <w:r>
        <w:rPr>
          <w:noProof/>
        </w:rPr>
        <w:fldChar w:fldCharType="separate"/>
      </w:r>
      <w:r>
        <w:rPr>
          <w:noProof/>
        </w:rPr>
        <w:t>5</w:t>
      </w:r>
      <w:r>
        <w:rPr>
          <w:noProof/>
        </w:rPr>
        <w:fldChar w:fldCharType="end"/>
      </w:r>
    </w:p>
    <w:p w14:paraId="3CD4D528" w14:textId="017D7341" w:rsidR="00EE78D4" w:rsidRDefault="00EE78D4">
      <w:pPr>
        <w:pStyle w:val="TOC2"/>
        <w:rPr>
          <w:rFonts w:asciiTheme="minorHAnsi" w:eastAsiaTheme="minorEastAsia" w:hAnsiTheme="minorHAnsi" w:cstheme="minorBidi"/>
          <w:noProof/>
          <w:sz w:val="22"/>
        </w:rPr>
      </w:pPr>
      <w:r>
        <w:rPr>
          <w:noProof/>
        </w:rPr>
        <w:t>HARM 3. Environmental backfire</w:t>
      </w:r>
      <w:r>
        <w:rPr>
          <w:noProof/>
        </w:rPr>
        <w:tab/>
      </w:r>
      <w:r>
        <w:rPr>
          <w:noProof/>
        </w:rPr>
        <w:fldChar w:fldCharType="begin"/>
      </w:r>
      <w:r>
        <w:rPr>
          <w:noProof/>
        </w:rPr>
        <w:instrText xml:space="preserve"> PAGEREF _Toc15226164 \h </w:instrText>
      </w:r>
      <w:r>
        <w:rPr>
          <w:noProof/>
        </w:rPr>
      </w:r>
      <w:r>
        <w:rPr>
          <w:noProof/>
        </w:rPr>
        <w:fldChar w:fldCharType="separate"/>
      </w:r>
      <w:r>
        <w:rPr>
          <w:noProof/>
        </w:rPr>
        <w:t>6</w:t>
      </w:r>
      <w:r>
        <w:rPr>
          <w:noProof/>
        </w:rPr>
        <w:fldChar w:fldCharType="end"/>
      </w:r>
    </w:p>
    <w:p w14:paraId="4C02231E" w14:textId="01E8E78D" w:rsidR="00EE78D4" w:rsidRDefault="00EE78D4">
      <w:pPr>
        <w:pStyle w:val="TOC3"/>
        <w:rPr>
          <w:rFonts w:asciiTheme="minorHAnsi" w:eastAsiaTheme="minorEastAsia" w:hAnsiTheme="minorHAnsi" w:cstheme="minorBidi"/>
          <w:noProof/>
          <w:sz w:val="22"/>
        </w:rPr>
      </w:pPr>
      <w:r>
        <w:rPr>
          <w:noProof/>
        </w:rPr>
        <w:t>A.</w:t>
      </w:r>
      <w:r w:rsidR="00625360">
        <w:rPr>
          <w:noProof/>
        </w:rPr>
        <w:t xml:space="preserve"> </w:t>
      </w:r>
      <w:r>
        <w:rPr>
          <w:noProof/>
        </w:rPr>
        <w:t>The Dirty Secret:</w:t>
      </w:r>
      <w:r w:rsidR="00625360">
        <w:rPr>
          <w:noProof/>
        </w:rPr>
        <w:t xml:space="preserve"> </w:t>
      </w:r>
      <w:r>
        <w:rPr>
          <w:noProof/>
        </w:rPr>
        <w:t>Electric vehicles are ultimately powered by coal.</w:t>
      </w:r>
      <w:r>
        <w:rPr>
          <w:noProof/>
        </w:rPr>
        <w:tab/>
      </w:r>
      <w:r>
        <w:rPr>
          <w:noProof/>
        </w:rPr>
        <w:fldChar w:fldCharType="begin"/>
      </w:r>
      <w:r>
        <w:rPr>
          <w:noProof/>
        </w:rPr>
        <w:instrText xml:space="preserve"> PAGEREF _Toc15226165 \h </w:instrText>
      </w:r>
      <w:r>
        <w:rPr>
          <w:noProof/>
        </w:rPr>
      </w:r>
      <w:r>
        <w:rPr>
          <w:noProof/>
        </w:rPr>
        <w:fldChar w:fldCharType="separate"/>
      </w:r>
      <w:r>
        <w:rPr>
          <w:noProof/>
        </w:rPr>
        <w:t>6</w:t>
      </w:r>
      <w:r>
        <w:rPr>
          <w:noProof/>
        </w:rPr>
        <w:fldChar w:fldCharType="end"/>
      </w:r>
    </w:p>
    <w:p w14:paraId="090A0999" w14:textId="4906F40B" w:rsidR="00EE78D4" w:rsidRDefault="00EE78D4">
      <w:pPr>
        <w:pStyle w:val="TOC3"/>
        <w:rPr>
          <w:rFonts w:asciiTheme="minorHAnsi" w:eastAsiaTheme="minorEastAsia" w:hAnsiTheme="minorHAnsi" w:cstheme="minorBidi"/>
          <w:noProof/>
          <w:sz w:val="22"/>
        </w:rPr>
      </w:pPr>
      <w:r>
        <w:rPr>
          <w:noProof/>
        </w:rPr>
        <w:t>B. It Gets Worse:</w:t>
      </w:r>
      <w:r w:rsidR="00625360">
        <w:rPr>
          <w:noProof/>
        </w:rPr>
        <w:t xml:space="preserve"> </w:t>
      </w:r>
      <w:r>
        <w:rPr>
          <w:noProof/>
        </w:rPr>
        <w:t>EVs increase emissions compared to new gasoline-powered vehicles</w:t>
      </w:r>
      <w:r>
        <w:rPr>
          <w:noProof/>
        </w:rPr>
        <w:tab/>
      </w:r>
      <w:r>
        <w:rPr>
          <w:noProof/>
        </w:rPr>
        <w:fldChar w:fldCharType="begin"/>
      </w:r>
      <w:r>
        <w:rPr>
          <w:noProof/>
        </w:rPr>
        <w:instrText xml:space="preserve"> PAGEREF _Toc15226166 \h </w:instrText>
      </w:r>
      <w:r>
        <w:rPr>
          <w:noProof/>
        </w:rPr>
      </w:r>
      <w:r>
        <w:rPr>
          <w:noProof/>
        </w:rPr>
        <w:fldChar w:fldCharType="separate"/>
      </w:r>
      <w:r>
        <w:rPr>
          <w:noProof/>
        </w:rPr>
        <w:t>6</w:t>
      </w:r>
      <w:r>
        <w:rPr>
          <w:noProof/>
        </w:rPr>
        <w:fldChar w:fldCharType="end"/>
      </w:r>
    </w:p>
    <w:p w14:paraId="611EE1EF" w14:textId="1C62E937" w:rsidR="00EE78D4" w:rsidRDefault="00EE78D4">
      <w:pPr>
        <w:pStyle w:val="TOC3"/>
        <w:rPr>
          <w:rFonts w:asciiTheme="minorHAnsi" w:eastAsiaTheme="minorEastAsia" w:hAnsiTheme="minorHAnsi" w:cstheme="minorBidi"/>
          <w:noProof/>
          <w:sz w:val="22"/>
        </w:rPr>
      </w:pPr>
      <w:r>
        <w:rPr>
          <w:noProof/>
        </w:rPr>
        <w:t>C.</w:t>
      </w:r>
      <w:r w:rsidR="00625360">
        <w:rPr>
          <w:noProof/>
        </w:rPr>
        <w:t xml:space="preserve"> </w:t>
      </w:r>
      <w:r>
        <w:rPr>
          <w:noProof/>
        </w:rPr>
        <w:t>The Impact: Human health damage</w:t>
      </w:r>
      <w:r>
        <w:rPr>
          <w:noProof/>
        </w:rPr>
        <w:tab/>
      </w:r>
      <w:r>
        <w:rPr>
          <w:noProof/>
        </w:rPr>
        <w:fldChar w:fldCharType="begin"/>
      </w:r>
      <w:r>
        <w:rPr>
          <w:noProof/>
        </w:rPr>
        <w:instrText xml:space="preserve"> PAGEREF _Toc15226167 \h </w:instrText>
      </w:r>
      <w:r>
        <w:rPr>
          <w:noProof/>
        </w:rPr>
      </w:r>
      <w:r>
        <w:rPr>
          <w:noProof/>
        </w:rPr>
        <w:fldChar w:fldCharType="separate"/>
      </w:r>
      <w:r>
        <w:rPr>
          <w:noProof/>
        </w:rPr>
        <w:t>6</w:t>
      </w:r>
      <w:r>
        <w:rPr>
          <w:noProof/>
        </w:rPr>
        <w:fldChar w:fldCharType="end"/>
      </w:r>
    </w:p>
    <w:p w14:paraId="78CE863B" w14:textId="3835C9C0" w:rsidR="00EE78D4" w:rsidRDefault="00EE78D4">
      <w:pPr>
        <w:pStyle w:val="TOC2"/>
        <w:rPr>
          <w:rFonts w:asciiTheme="minorHAnsi" w:eastAsiaTheme="minorEastAsia" w:hAnsiTheme="minorHAnsi" w:cstheme="minorBidi"/>
          <w:noProof/>
          <w:sz w:val="22"/>
        </w:rPr>
      </w:pPr>
      <w:r>
        <w:rPr>
          <w:noProof/>
        </w:rPr>
        <w:t>OBSERVATION 3.</w:t>
      </w:r>
      <w:r w:rsidR="00625360">
        <w:rPr>
          <w:noProof/>
        </w:rPr>
        <w:t xml:space="preserve"> </w:t>
      </w:r>
      <w:r>
        <w:rPr>
          <w:noProof/>
        </w:rPr>
        <w:t>The Plan, implemented by Congress and the President</w:t>
      </w:r>
      <w:r>
        <w:rPr>
          <w:noProof/>
        </w:rPr>
        <w:tab/>
      </w:r>
      <w:r>
        <w:rPr>
          <w:noProof/>
        </w:rPr>
        <w:fldChar w:fldCharType="begin"/>
      </w:r>
      <w:r>
        <w:rPr>
          <w:noProof/>
        </w:rPr>
        <w:instrText xml:space="preserve"> PAGEREF _Toc15226168 \h </w:instrText>
      </w:r>
      <w:r>
        <w:rPr>
          <w:noProof/>
        </w:rPr>
      </w:r>
      <w:r>
        <w:rPr>
          <w:noProof/>
        </w:rPr>
        <w:fldChar w:fldCharType="separate"/>
      </w:r>
      <w:r>
        <w:rPr>
          <w:noProof/>
        </w:rPr>
        <w:t>6</w:t>
      </w:r>
      <w:r>
        <w:rPr>
          <w:noProof/>
        </w:rPr>
        <w:fldChar w:fldCharType="end"/>
      </w:r>
    </w:p>
    <w:p w14:paraId="260081AB" w14:textId="5AF815CF" w:rsidR="00EE78D4" w:rsidRDefault="00EE78D4">
      <w:pPr>
        <w:pStyle w:val="TOC2"/>
        <w:rPr>
          <w:rFonts w:asciiTheme="minorHAnsi" w:eastAsiaTheme="minorEastAsia" w:hAnsiTheme="minorHAnsi" w:cstheme="minorBidi"/>
          <w:noProof/>
          <w:sz w:val="22"/>
        </w:rPr>
      </w:pPr>
      <w:r>
        <w:rPr>
          <w:noProof/>
        </w:rPr>
        <w:t>OBSERVATION 4.</w:t>
      </w:r>
      <w:r w:rsidR="00625360">
        <w:rPr>
          <w:noProof/>
        </w:rPr>
        <w:t xml:space="preserve"> </w:t>
      </w:r>
      <w:r>
        <w:rPr>
          <w:noProof/>
        </w:rPr>
        <w:t>The ADVANTAGE.</w:t>
      </w:r>
      <w:r w:rsidR="00625360">
        <w:rPr>
          <w:noProof/>
        </w:rPr>
        <w:t xml:space="preserve"> </w:t>
      </w:r>
      <w:r>
        <w:rPr>
          <w:noProof/>
        </w:rPr>
        <w:t>Economic benefit</w:t>
      </w:r>
      <w:r>
        <w:rPr>
          <w:noProof/>
        </w:rPr>
        <w:tab/>
      </w:r>
      <w:r>
        <w:rPr>
          <w:noProof/>
        </w:rPr>
        <w:fldChar w:fldCharType="begin"/>
      </w:r>
      <w:r>
        <w:rPr>
          <w:noProof/>
        </w:rPr>
        <w:instrText xml:space="preserve"> PAGEREF _Toc15226169 \h </w:instrText>
      </w:r>
      <w:r>
        <w:rPr>
          <w:noProof/>
        </w:rPr>
      </w:r>
      <w:r>
        <w:rPr>
          <w:noProof/>
        </w:rPr>
        <w:fldChar w:fldCharType="separate"/>
      </w:r>
      <w:r>
        <w:rPr>
          <w:noProof/>
        </w:rPr>
        <w:t>7</w:t>
      </w:r>
      <w:r>
        <w:rPr>
          <w:noProof/>
        </w:rPr>
        <w:fldChar w:fldCharType="end"/>
      </w:r>
    </w:p>
    <w:p w14:paraId="7C7B36E3" w14:textId="7DFAFFFF" w:rsidR="00EE78D4" w:rsidRDefault="00EE78D4">
      <w:pPr>
        <w:pStyle w:val="TOC3"/>
        <w:rPr>
          <w:rFonts w:asciiTheme="minorHAnsi" w:eastAsiaTheme="minorEastAsia" w:hAnsiTheme="minorHAnsi" w:cstheme="minorBidi"/>
          <w:noProof/>
          <w:sz w:val="22"/>
        </w:rPr>
      </w:pPr>
      <w:r>
        <w:rPr>
          <w:noProof/>
        </w:rPr>
        <w:t>A.</w:t>
      </w:r>
      <w:r w:rsidR="00625360">
        <w:rPr>
          <w:noProof/>
        </w:rPr>
        <w:t xml:space="preserve"> </w:t>
      </w:r>
      <w:r>
        <w:rPr>
          <w:noProof/>
        </w:rPr>
        <w:t>The Link:</w:t>
      </w:r>
      <w:r w:rsidR="00625360">
        <w:rPr>
          <w:noProof/>
        </w:rPr>
        <w:t xml:space="preserve"> </w:t>
      </w:r>
      <w:r>
        <w:rPr>
          <w:noProof/>
        </w:rPr>
        <w:t>Repealing the EV tax credit stops distorting the automobile market at the expense of taxpayers</w:t>
      </w:r>
      <w:r>
        <w:rPr>
          <w:noProof/>
        </w:rPr>
        <w:tab/>
      </w:r>
      <w:r>
        <w:rPr>
          <w:noProof/>
        </w:rPr>
        <w:fldChar w:fldCharType="begin"/>
      </w:r>
      <w:r>
        <w:rPr>
          <w:noProof/>
        </w:rPr>
        <w:instrText xml:space="preserve"> PAGEREF _Toc15226170 \h </w:instrText>
      </w:r>
      <w:r>
        <w:rPr>
          <w:noProof/>
        </w:rPr>
      </w:r>
      <w:r>
        <w:rPr>
          <w:noProof/>
        </w:rPr>
        <w:fldChar w:fldCharType="separate"/>
      </w:r>
      <w:r>
        <w:rPr>
          <w:noProof/>
        </w:rPr>
        <w:t>7</w:t>
      </w:r>
      <w:r>
        <w:rPr>
          <w:noProof/>
        </w:rPr>
        <w:fldChar w:fldCharType="end"/>
      </w:r>
    </w:p>
    <w:p w14:paraId="1DF5A465" w14:textId="2FC9A712" w:rsidR="00EE78D4" w:rsidRDefault="00EE78D4">
      <w:pPr>
        <w:pStyle w:val="TOC3"/>
        <w:rPr>
          <w:rFonts w:asciiTheme="minorHAnsi" w:eastAsiaTheme="minorEastAsia" w:hAnsiTheme="minorHAnsi" w:cstheme="minorBidi"/>
          <w:noProof/>
          <w:sz w:val="22"/>
        </w:rPr>
      </w:pPr>
      <w:r>
        <w:rPr>
          <w:noProof/>
        </w:rPr>
        <w:t>B.</w:t>
      </w:r>
      <w:r w:rsidR="00625360">
        <w:rPr>
          <w:noProof/>
        </w:rPr>
        <w:t xml:space="preserve"> </w:t>
      </w:r>
      <w:r>
        <w:rPr>
          <w:noProof/>
        </w:rPr>
        <w:t>The Impact:</w:t>
      </w:r>
      <w:r w:rsidR="00625360">
        <w:rPr>
          <w:noProof/>
        </w:rPr>
        <w:t xml:space="preserve"> </w:t>
      </w:r>
      <w:r>
        <w:rPr>
          <w:noProof/>
        </w:rPr>
        <w:t>Consumers benefit.</w:t>
      </w:r>
      <w:r w:rsidR="00625360">
        <w:rPr>
          <w:noProof/>
        </w:rPr>
        <w:t xml:space="preserve"> </w:t>
      </w:r>
      <w:r>
        <w:rPr>
          <w:noProof/>
        </w:rPr>
        <w:t>We get better products and better prices.</w:t>
      </w:r>
      <w:r>
        <w:rPr>
          <w:noProof/>
        </w:rPr>
        <w:tab/>
      </w:r>
      <w:r>
        <w:rPr>
          <w:noProof/>
        </w:rPr>
        <w:fldChar w:fldCharType="begin"/>
      </w:r>
      <w:r>
        <w:rPr>
          <w:noProof/>
        </w:rPr>
        <w:instrText xml:space="preserve"> PAGEREF _Toc15226171 \h </w:instrText>
      </w:r>
      <w:r>
        <w:rPr>
          <w:noProof/>
        </w:rPr>
      </w:r>
      <w:r>
        <w:rPr>
          <w:noProof/>
        </w:rPr>
        <w:fldChar w:fldCharType="separate"/>
      </w:r>
      <w:r>
        <w:rPr>
          <w:noProof/>
        </w:rPr>
        <w:t>7</w:t>
      </w:r>
      <w:r>
        <w:rPr>
          <w:noProof/>
        </w:rPr>
        <w:fldChar w:fldCharType="end"/>
      </w:r>
    </w:p>
    <w:p w14:paraId="73B068F7" w14:textId="059DA9A9" w:rsidR="00EE78D4" w:rsidRDefault="00EE78D4">
      <w:pPr>
        <w:pStyle w:val="TOC1"/>
        <w:rPr>
          <w:rFonts w:asciiTheme="minorHAnsi" w:eastAsiaTheme="minorEastAsia" w:hAnsiTheme="minorHAnsi" w:cstheme="minorBidi"/>
          <w:b w:val="0"/>
          <w:noProof/>
        </w:rPr>
      </w:pPr>
      <w:r>
        <w:rPr>
          <w:noProof/>
        </w:rPr>
        <w:t>2A Evidence: EV Tax Credit</w:t>
      </w:r>
      <w:r>
        <w:rPr>
          <w:noProof/>
        </w:rPr>
        <w:tab/>
      </w:r>
      <w:r>
        <w:rPr>
          <w:noProof/>
        </w:rPr>
        <w:fldChar w:fldCharType="begin"/>
      </w:r>
      <w:r>
        <w:rPr>
          <w:noProof/>
        </w:rPr>
        <w:instrText xml:space="preserve"> PAGEREF _Toc15226172 \h </w:instrText>
      </w:r>
      <w:r>
        <w:rPr>
          <w:noProof/>
        </w:rPr>
      </w:r>
      <w:r>
        <w:rPr>
          <w:noProof/>
        </w:rPr>
        <w:fldChar w:fldCharType="separate"/>
      </w:r>
      <w:r>
        <w:rPr>
          <w:noProof/>
        </w:rPr>
        <w:t>8</w:t>
      </w:r>
      <w:r>
        <w:rPr>
          <w:noProof/>
        </w:rPr>
        <w:fldChar w:fldCharType="end"/>
      </w:r>
    </w:p>
    <w:p w14:paraId="51B7C75D" w14:textId="53A93A59" w:rsidR="00EE78D4" w:rsidRDefault="00EE78D4">
      <w:pPr>
        <w:pStyle w:val="TOC2"/>
        <w:rPr>
          <w:rFonts w:asciiTheme="minorHAnsi" w:eastAsiaTheme="minorEastAsia" w:hAnsiTheme="minorHAnsi" w:cstheme="minorBidi"/>
          <w:noProof/>
          <w:sz w:val="22"/>
        </w:rPr>
      </w:pPr>
      <w:r>
        <w:rPr>
          <w:noProof/>
        </w:rPr>
        <w:t>DEFINITIONS &amp; BACKGROUND</w:t>
      </w:r>
      <w:r>
        <w:rPr>
          <w:noProof/>
        </w:rPr>
        <w:tab/>
      </w:r>
      <w:r>
        <w:rPr>
          <w:noProof/>
        </w:rPr>
        <w:fldChar w:fldCharType="begin"/>
      </w:r>
      <w:r>
        <w:rPr>
          <w:noProof/>
        </w:rPr>
        <w:instrText xml:space="preserve"> PAGEREF _Toc15226173 \h </w:instrText>
      </w:r>
      <w:r>
        <w:rPr>
          <w:noProof/>
        </w:rPr>
      </w:r>
      <w:r>
        <w:rPr>
          <w:noProof/>
        </w:rPr>
        <w:fldChar w:fldCharType="separate"/>
      </w:r>
      <w:r>
        <w:rPr>
          <w:noProof/>
        </w:rPr>
        <w:t>8</w:t>
      </w:r>
      <w:r>
        <w:rPr>
          <w:noProof/>
        </w:rPr>
        <w:fldChar w:fldCharType="end"/>
      </w:r>
    </w:p>
    <w:p w14:paraId="1268098A" w14:textId="402C0A3F" w:rsidR="00EE78D4" w:rsidRDefault="00EE78D4">
      <w:pPr>
        <w:pStyle w:val="TOC3"/>
        <w:rPr>
          <w:rFonts w:asciiTheme="minorHAnsi" w:eastAsiaTheme="minorEastAsia" w:hAnsiTheme="minorHAnsi" w:cstheme="minorBidi"/>
          <w:noProof/>
          <w:sz w:val="22"/>
        </w:rPr>
      </w:pPr>
      <w:r>
        <w:rPr>
          <w:noProof/>
        </w:rPr>
        <w:t>Text of the Bill</w:t>
      </w:r>
      <w:r>
        <w:rPr>
          <w:noProof/>
        </w:rPr>
        <w:tab/>
      </w:r>
      <w:r>
        <w:rPr>
          <w:noProof/>
        </w:rPr>
        <w:fldChar w:fldCharType="begin"/>
      </w:r>
      <w:r>
        <w:rPr>
          <w:noProof/>
        </w:rPr>
        <w:instrText xml:space="preserve"> PAGEREF _Toc15226174 \h </w:instrText>
      </w:r>
      <w:r>
        <w:rPr>
          <w:noProof/>
        </w:rPr>
      </w:r>
      <w:r>
        <w:rPr>
          <w:noProof/>
        </w:rPr>
        <w:fldChar w:fldCharType="separate"/>
      </w:r>
      <w:r>
        <w:rPr>
          <w:noProof/>
        </w:rPr>
        <w:t>8</w:t>
      </w:r>
      <w:r>
        <w:rPr>
          <w:noProof/>
        </w:rPr>
        <w:fldChar w:fldCharType="end"/>
      </w:r>
    </w:p>
    <w:p w14:paraId="3C42A2F0" w14:textId="66FDA800" w:rsidR="00EE78D4" w:rsidRDefault="00EE78D4">
      <w:pPr>
        <w:pStyle w:val="TOC3"/>
        <w:rPr>
          <w:rFonts w:asciiTheme="minorHAnsi" w:eastAsiaTheme="minorEastAsia" w:hAnsiTheme="minorHAnsi" w:cstheme="minorBidi"/>
          <w:noProof/>
          <w:sz w:val="22"/>
        </w:rPr>
      </w:pPr>
      <w:r>
        <w:rPr>
          <w:noProof/>
        </w:rPr>
        <w:t>$2,500-7,500 /vehicle subsidy</w:t>
      </w:r>
      <w:r>
        <w:rPr>
          <w:noProof/>
        </w:rPr>
        <w:tab/>
      </w:r>
      <w:r>
        <w:rPr>
          <w:noProof/>
        </w:rPr>
        <w:fldChar w:fldCharType="begin"/>
      </w:r>
      <w:r>
        <w:rPr>
          <w:noProof/>
        </w:rPr>
        <w:instrText xml:space="preserve"> PAGEREF _Toc15226175 \h </w:instrText>
      </w:r>
      <w:r>
        <w:rPr>
          <w:noProof/>
        </w:rPr>
      </w:r>
      <w:r>
        <w:rPr>
          <w:noProof/>
        </w:rPr>
        <w:fldChar w:fldCharType="separate"/>
      </w:r>
      <w:r>
        <w:rPr>
          <w:noProof/>
        </w:rPr>
        <w:t>8</w:t>
      </w:r>
      <w:r>
        <w:rPr>
          <w:noProof/>
        </w:rPr>
        <w:fldChar w:fldCharType="end"/>
      </w:r>
    </w:p>
    <w:p w14:paraId="6371A6AE" w14:textId="0B98A41D" w:rsidR="00EE78D4" w:rsidRDefault="00EE78D4">
      <w:pPr>
        <w:pStyle w:val="TOC3"/>
        <w:rPr>
          <w:rFonts w:asciiTheme="minorHAnsi" w:eastAsiaTheme="minorEastAsia" w:hAnsiTheme="minorHAnsi" w:cstheme="minorBidi"/>
          <w:noProof/>
          <w:sz w:val="22"/>
        </w:rPr>
      </w:pPr>
      <w:r>
        <w:rPr>
          <w:noProof/>
        </w:rPr>
        <w:t>Phase out after the 200,000 cap is hit</w:t>
      </w:r>
      <w:r>
        <w:rPr>
          <w:noProof/>
        </w:rPr>
        <w:tab/>
      </w:r>
      <w:r>
        <w:rPr>
          <w:noProof/>
        </w:rPr>
        <w:fldChar w:fldCharType="begin"/>
      </w:r>
      <w:r>
        <w:rPr>
          <w:noProof/>
        </w:rPr>
        <w:instrText xml:space="preserve"> PAGEREF _Toc15226176 \h </w:instrText>
      </w:r>
      <w:r>
        <w:rPr>
          <w:noProof/>
        </w:rPr>
      </w:r>
      <w:r>
        <w:rPr>
          <w:noProof/>
        </w:rPr>
        <w:fldChar w:fldCharType="separate"/>
      </w:r>
      <w:r>
        <w:rPr>
          <w:noProof/>
        </w:rPr>
        <w:t>8</w:t>
      </w:r>
      <w:r>
        <w:rPr>
          <w:noProof/>
        </w:rPr>
        <w:fldChar w:fldCharType="end"/>
      </w:r>
    </w:p>
    <w:p w14:paraId="1A1444B8" w14:textId="0E23B574" w:rsidR="00EE78D4" w:rsidRDefault="00EE78D4">
      <w:pPr>
        <w:pStyle w:val="TOC3"/>
        <w:rPr>
          <w:rFonts w:asciiTheme="minorHAnsi" w:eastAsiaTheme="minorEastAsia" w:hAnsiTheme="minorHAnsi" w:cstheme="minorBidi"/>
          <w:noProof/>
          <w:sz w:val="22"/>
        </w:rPr>
      </w:pPr>
      <w:r>
        <w:rPr>
          <w:noProof/>
        </w:rPr>
        <w:t>Cap tracker – print and bring with you to the round</w:t>
      </w:r>
      <w:r>
        <w:rPr>
          <w:noProof/>
        </w:rPr>
        <w:tab/>
      </w:r>
      <w:r>
        <w:rPr>
          <w:noProof/>
        </w:rPr>
        <w:fldChar w:fldCharType="begin"/>
      </w:r>
      <w:r>
        <w:rPr>
          <w:noProof/>
        </w:rPr>
        <w:instrText xml:space="preserve"> PAGEREF _Toc15226177 \h </w:instrText>
      </w:r>
      <w:r>
        <w:rPr>
          <w:noProof/>
        </w:rPr>
      </w:r>
      <w:r>
        <w:rPr>
          <w:noProof/>
        </w:rPr>
        <w:fldChar w:fldCharType="separate"/>
      </w:r>
      <w:r>
        <w:rPr>
          <w:noProof/>
        </w:rPr>
        <w:t>8</w:t>
      </w:r>
      <w:r>
        <w:rPr>
          <w:noProof/>
        </w:rPr>
        <w:fldChar w:fldCharType="end"/>
      </w:r>
    </w:p>
    <w:p w14:paraId="169D02B7" w14:textId="3AD482DB" w:rsidR="00EE78D4" w:rsidRDefault="00EE78D4">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_Toc15226178 \h </w:instrText>
      </w:r>
      <w:r>
        <w:rPr>
          <w:noProof/>
        </w:rPr>
      </w:r>
      <w:r>
        <w:rPr>
          <w:noProof/>
        </w:rPr>
        <w:fldChar w:fldCharType="separate"/>
      </w:r>
      <w:r>
        <w:rPr>
          <w:noProof/>
        </w:rPr>
        <w:t>8</w:t>
      </w:r>
      <w:r>
        <w:rPr>
          <w:noProof/>
        </w:rPr>
        <w:fldChar w:fldCharType="end"/>
      </w:r>
    </w:p>
    <w:p w14:paraId="207DDEFB" w14:textId="5FBF1886" w:rsidR="00EE78D4" w:rsidRDefault="00EE78D4">
      <w:pPr>
        <w:pStyle w:val="TOC3"/>
        <w:rPr>
          <w:rFonts w:asciiTheme="minorHAnsi" w:eastAsiaTheme="minorEastAsia" w:hAnsiTheme="minorHAnsi" w:cstheme="minorBidi"/>
          <w:noProof/>
          <w:sz w:val="22"/>
        </w:rPr>
      </w:pPr>
      <w:r>
        <w:rPr>
          <w:noProof/>
        </w:rPr>
        <w:t>Congress won’t repeal the subsidies and the President can’t do it himself</w:t>
      </w:r>
      <w:r>
        <w:rPr>
          <w:noProof/>
        </w:rPr>
        <w:tab/>
      </w:r>
      <w:r>
        <w:rPr>
          <w:noProof/>
        </w:rPr>
        <w:fldChar w:fldCharType="begin"/>
      </w:r>
      <w:r>
        <w:rPr>
          <w:noProof/>
        </w:rPr>
        <w:instrText xml:space="preserve"> PAGEREF _Toc15226179 \h </w:instrText>
      </w:r>
      <w:r>
        <w:rPr>
          <w:noProof/>
        </w:rPr>
      </w:r>
      <w:r>
        <w:rPr>
          <w:noProof/>
        </w:rPr>
        <w:fldChar w:fldCharType="separate"/>
      </w:r>
      <w:r>
        <w:rPr>
          <w:noProof/>
        </w:rPr>
        <w:t>8</w:t>
      </w:r>
      <w:r>
        <w:rPr>
          <w:noProof/>
        </w:rPr>
        <w:fldChar w:fldCharType="end"/>
      </w:r>
    </w:p>
    <w:p w14:paraId="17DFF504" w14:textId="23610213" w:rsidR="00EE78D4" w:rsidRDefault="00EE78D4">
      <w:pPr>
        <w:pStyle w:val="TOC2"/>
        <w:rPr>
          <w:rFonts w:asciiTheme="minorHAnsi" w:eastAsiaTheme="minorEastAsia" w:hAnsiTheme="minorHAnsi" w:cstheme="minorBidi"/>
          <w:noProof/>
          <w:sz w:val="22"/>
        </w:rPr>
      </w:pPr>
      <w:r>
        <w:rPr>
          <w:noProof/>
        </w:rPr>
        <w:lastRenderedPageBreak/>
        <w:t>HARM S / SIGNIFICANCE</w:t>
      </w:r>
      <w:r>
        <w:rPr>
          <w:noProof/>
        </w:rPr>
        <w:tab/>
      </w:r>
      <w:r>
        <w:rPr>
          <w:noProof/>
        </w:rPr>
        <w:fldChar w:fldCharType="begin"/>
      </w:r>
      <w:r>
        <w:rPr>
          <w:noProof/>
        </w:rPr>
        <w:instrText xml:space="preserve"> PAGEREF _Toc15226180 \h </w:instrText>
      </w:r>
      <w:r>
        <w:rPr>
          <w:noProof/>
        </w:rPr>
      </w:r>
      <w:r>
        <w:rPr>
          <w:noProof/>
        </w:rPr>
        <w:fldChar w:fldCharType="separate"/>
      </w:r>
      <w:r>
        <w:rPr>
          <w:noProof/>
        </w:rPr>
        <w:t>9</w:t>
      </w:r>
      <w:r>
        <w:rPr>
          <w:noProof/>
        </w:rPr>
        <w:fldChar w:fldCharType="end"/>
      </w:r>
    </w:p>
    <w:p w14:paraId="05C745EA" w14:textId="747823D2" w:rsidR="00EE78D4" w:rsidRDefault="00EE78D4">
      <w:pPr>
        <w:pStyle w:val="TOC2"/>
        <w:rPr>
          <w:rFonts w:asciiTheme="minorHAnsi" w:eastAsiaTheme="minorEastAsia" w:hAnsiTheme="minorHAnsi" w:cstheme="minorBidi"/>
          <w:noProof/>
          <w:sz w:val="22"/>
        </w:rPr>
      </w:pPr>
      <w:r>
        <w:rPr>
          <w:noProof/>
        </w:rPr>
        <w:t>Taxpayers and deficits</w:t>
      </w:r>
      <w:r>
        <w:rPr>
          <w:noProof/>
        </w:rPr>
        <w:tab/>
      </w:r>
      <w:r>
        <w:rPr>
          <w:noProof/>
        </w:rPr>
        <w:fldChar w:fldCharType="begin"/>
      </w:r>
      <w:r>
        <w:rPr>
          <w:noProof/>
        </w:rPr>
        <w:instrText xml:space="preserve"> PAGEREF _Toc15226181 \h </w:instrText>
      </w:r>
      <w:r>
        <w:rPr>
          <w:noProof/>
        </w:rPr>
      </w:r>
      <w:r>
        <w:rPr>
          <w:noProof/>
        </w:rPr>
        <w:fldChar w:fldCharType="separate"/>
      </w:r>
      <w:r>
        <w:rPr>
          <w:noProof/>
        </w:rPr>
        <w:t>9</w:t>
      </w:r>
      <w:r>
        <w:rPr>
          <w:noProof/>
        </w:rPr>
        <w:fldChar w:fldCharType="end"/>
      </w:r>
    </w:p>
    <w:p w14:paraId="48D1E2F8" w14:textId="4ECB4B58" w:rsidR="00EE78D4" w:rsidRDefault="00EE78D4">
      <w:pPr>
        <w:pStyle w:val="TOC3"/>
        <w:rPr>
          <w:rFonts w:asciiTheme="minorHAnsi" w:eastAsiaTheme="minorEastAsia" w:hAnsiTheme="minorHAnsi" w:cstheme="minorBidi"/>
          <w:noProof/>
          <w:sz w:val="22"/>
        </w:rPr>
      </w:pPr>
      <w:r>
        <w:rPr>
          <w:noProof/>
        </w:rPr>
        <w:t>2011-2017 cost: $4.7 billion.</w:t>
      </w:r>
      <w:r w:rsidR="00625360">
        <w:rPr>
          <w:noProof/>
        </w:rPr>
        <w:t xml:space="preserve"> </w:t>
      </w:r>
      <w:r>
        <w:rPr>
          <w:noProof/>
        </w:rPr>
        <w:t>Elimination of subsidies would save taxpayers $20 billion</w:t>
      </w:r>
      <w:r>
        <w:rPr>
          <w:noProof/>
        </w:rPr>
        <w:tab/>
      </w:r>
      <w:r>
        <w:rPr>
          <w:noProof/>
        </w:rPr>
        <w:fldChar w:fldCharType="begin"/>
      </w:r>
      <w:r>
        <w:rPr>
          <w:noProof/>
        </w:rPr>
        <w:instrText xml:space="preserve"> PAGEREF _Toc15226182 \h </w:instrText>
      </w:r>
      <w:r>
        <w:rPr>
          <w:noProof/>
        </w:rPr>
      </w:r>
      <w:r>
        <w:rPr>
          <w:noProof/>
        </w:rPr>
        <w:fldChar w:fldCharType="separate"/>
      </w:r>
      <w:r>
        <w:rPr>
          <w:noProof/>
        </w:rPr>
        <w:t>9</w:t>
      </w:r>
      <w:r>
        <w:rPr>
          <w:noProof/>
        </w:rPr>
        <w:fldChar w:fldCharType="end"/>
      </w:r>
    </w:p>
    <w:p w14:paraId="36FD3071" w14:textId="2E6C2602" w:rsidR="00EE78D4" w:rsidRDefault="00EE78D4">
      <w:pPr>
        <w:pStyle w:val="TOC3"/>
        <w:rPr>
          <w:rFonts w:asciiTheme="minorHAnsi" w:eastAsiaTheme="minorEastAsia" w:hAnsiTheme="minorHAnsi" w:cstheme="minorBidi"/>
          <w:noProof/>
          <w:sz w:val="22"/>
        </w:rPr>
      </w:pPr>
      <w:r>
        <w:rPr>
          <w:noProof/>
        </w:rPr>
        <w:t>2016 cost: $375 million</w:t>
      </w:r>
      <w:r>
        <w:rPr>
          <w:noProof/>
        </w:rPr>
        <w:tab/>
      </w:r>
      <w:r>
        <w:rPr>
          <w:noProof/>
        </w:rPr>
        <w:fldChar w:fldCharType="begin"/>
      </w:r>
      <w:r>
        <w:rPr>
          <w:noProof/>
        </w:rPr>
        <w:instrText xml:space="preserve"> PAGEREF _Toc15226183 \h </w:instrText>
      </w:r>
      <w:r>
        <w:rPr>
          <w:noProof/>
        </w:rPr>
      </w:r>
      <w:r>
        <w:rPr>
          <w:noProof/>
        </w:rPr>
        <w:fldChar w:fldCharType="separate"/>
      </w:r>
      <w:r>
        <w:rPr>
          <w:noProof/>
        </w:rPr>
        <w:t>9</w:t>
      </w:r>
      <w:r>
        <w:rPr>
          <w:noProof/>
        </w:rPr>
        <w:fldChar w:fldCharType="end"/>
      </w:r>
    </w:p>
    <w:p w14:paraId="2A382B8E" w14:textId="4B52F012" w:rsidR="00EE78D4" w:rsidRDefault="00EE78D4">
      <w:pPr>
        <w:pStyle w:val="TOC3"/>
        <w:rPr>
          <w:rFonts w:asciiTheme="minorHAnsi" w:eastAsiaTheme="minorEastAsia" w:hAnsiTheme="minorHAnsi" w:cstheme="minorBidi"/>
          <w:noProof/>
          <w:sz w:val="22"/>
        </w:rPr>
      </w:pPr>
      <w:r>
        <w:rPr>
          <w:noProof/>
        </w:rPr>
        <w:t>Quantification of costs in remaining years out to 2022</w:t>
      </w:r>
      <w:r>
        <w:rPr>
          <w:noProof/>
        </w:rPr>
        <w:tab/>
      </w:r>
      <w:r>
        <w:rPr>
          <w:noProof/>
        </w:rPr>
        <w:fldChar w:fldCharType="begin"/>
      </w:r>
      <w:r>
        <w:rPr>
          <w:noProof/>
        </w:rPr>
        <w:instrText xml:space="preserve"> PAGEREF _Toc15226184 \h </w:instrText>
      </w:r>
      <w:r>
        <w:rPr>
          <w:noProof/>
        </w:rPr>
      </w:r>
      <w:r>
        <w:rPr>
          <w:noProof/>
        </w:rPr>
        <w:fldChar w:fldCharType="separate"/>
      </w:r>
      <w:r>
        <w:rPr>
          <w:noProof/>
        </w:rPr>
        <w:t>10</w:t>
      </w:r>
      <w:r>
        <w:rPr>
          <w:noProof/>
        </w:rPr>
        <w:fldChar w:fldCharType="end"/>
      </w:r>
    </w:p>
    <w:p w14:paraId="47EBAB85" w14:textId="1593DECB" w:rsidR="00EE78D4" w:rsidRDefault="00EE78D4">
      <w:pPr>
        <w:pStyle w:val="TOC2"/>
        <w:rPr>
          <w:rFonts w:asciiTheme="minorHAnsi" w:eastAsiaTheme="minorEastAsia" w:hAnsiTheme="minorHAnsi" w:cstheme="minorBidi"/>
          <w:noProof/>
          <w:sz w:val="22"/>
        </w:rPr>
      </w:pPr>
      <w:r>
        <w:rPr>
          <w:noProof/>
        </w:rPr>
        <w:t>Robin Hood in Reverse – Take from the poor to give to the rich</w:t>
      </w:r>
      <w:r>
        <w:rPr>
          <w:noProof/>
        </w:rPr>
        <w:tab/>
      </w:r>
      <w:r>
        <w:rPr>
          <w:noProof/>
        </w:rPr>
        <w:fldChar w:fldCharType="begin"/>
      </w:r>
      <w:r>
        <w:rPr>
          <w:noProof/>
        </w:rPr>
        <w:instrText xml:space="preserve"> PAGEREF _Toc15226185 \h </w:instrText>
      </w:r>
      <w:r>
        <w:rPr>
          <w:noProof/>
        </w:rPr>
      </w:r>
      <w:r>
        <w:rPr>
          <w:noProof/>
        </w:rPr>
        <w:fldChar w:fldCharType="separate"/>
      </w:r>
      <w:r>
        <w:rPr>
          <w:noProof/>
        </w:rPr>
        <w:t>10</w:t>
      </w:r>
      <w:r>
        <w:rPr>
          <w:noProof/>
        </w:rPr>
        <w:fldChar w:fldCharType="end"/>
      </w:r>
    </w:p>
    <w:p w14:paraId="371FEB5A" w14:textId="152D9658" w:rsidR="00EE78D4" w:rsidRDefault="00EE78D4">
      <w:pPr>
        <w:pStyle w:val="TOC3"/>
        <w:rPr>
          <w:rFonts w:asciiTheme="minorHAnsi" w:eastAsiaTheme="minorEastAsia" w:hAnsiTheme="minorHAnsi" w:cstheme="minorBidi"/>
          <w:noProof/>
          <w:sz w:val="22"/>
        </w:rPr>
      </w:pPr>
      <w:r>
        <w:rPr>
          <w:noProof/>
        </w:rPr>
        <w:t>EVs are more expensive than normal cars, so the tax credit mainly benefits the wealthy</w:t>
      </w:r>
      <w:r>
        <w:rPr>
          <w:noProof/>
        </w:rPr>
        <w:tab/>
      </w:r>
      <w:r>
        <w:rPr>
          <w:noProof/>
        </w:rPr>
        <w:fldChar w:fldCharType="begin"/>
      </w:r>
      <w:r>
        <w:rPr>
          <w:noProof/>
        </w:rPr>
        <w:instrText xml:space="preserve"> PAGEREF _Toc15226186 \h </w:instrText>
      </w:r>
      <w:r>
        <w:rPr>
          <w:noProof/>
        </w:rPr>
      </w:r>
      <w:r>
        <w:rPr>
          <w:noProof/>
        </w:rPr>
        <w:fldChar w:fldCharType="separate"/>
      </w:r>
      <w:r>
        <w:rPr>
          <w:noProof/>
        </w:rPr>
        <w:t>10</w:t>
      </w:r>
      <w:r>
        <w:rPr>
          <w:noProof/>
        </w:rPr>
        <w:fldChar w:fldCharType="end"/>
      </w:r>
    </w:p>
    <w:p w14:paraId="5E94B3F6" w14:textId="33DA11D9" w:rsidR="00EE78D4" w:rsidRDefault="00EE78D4">
      <w:pPr>
        <w:pStyle w:val="TOC3"/>
        <w:rPr>
          <w:rFonts w:asciiTheme="minorHAnsi" w:eastAsiaTheme="minorEastAsia" w:hAnsiTheme="minorHAnsi" w:cstheme="minorBidi"/>
          <w:noProof/>
          <w:sz w:val="22"/>
        </w:rPr>
      </w:pPr>
      <w:r>
        <w:rPr>
          <w:noProof/>
        </w:rPr>
        <w:t>EV subsidies benefit the rich</w:t>
      </w:r>
      <w:r>
        <w:rPr>
          <w:noProof/>
        </w:rPr>
        <w:tab/>
      </w:r>
      <w:r>
        <w:rPr>
          <w:noProof/>
        </w:rPr>
        <w:fldChar w:fldCharType="begin"/>
      </w:r>
      <w:r>
        <w:rPr>
          <w:noProof/>
        </w:rPr>
        <w:instrText xml:space="preserve"> PAGEREF _Toc15226187 \h </w:instrText>
      </w:r>
      <w:r>
        <w:rPr>
          <w:noProof/>
        </w:rPr>
      </w:r>
      <w:r>
        <w:rPr>
          <w:noProof/>
        </w:rPr>
        <w:fldChar w:fldCharType="separate"/>
      </w:r>
      <w:r>
        <w:rPr>
          <w:noProof/>
        </w:rPr>
        <w:t>11</w:t>
      </w:r>
      <w:r>
        <w:rPr>
          <w:noProof/>
        </w:rPr>
        <w:fldChar w:fldCharType="end"/>
      </w:r>
    </w:p>
    <w:p w14:paraId="09C8BD29" w14:textId="3AE7821A" w:rsidR="00EE78D4" w:rsidRDefault="00EE78D4">
      <w:pPr>
        <w:pStyle w:val="TOC3"/>
        <w:rPr>
          <w:rFonts w:asciiTheme="minorHAnsi" w:eastAsiaTheme="minorEastAsia" w:hAnsiTheme="minorHAnsi" w:cstheme="minorBidi"/>
          <w:noProof/>
          <w:sz w:val="22"/>
        </w:rPr>
      </w:pPr>
      <w:r>
        <w:rPr>
          <w:noProof/>
        </w:rPr>
        <w:t>80% of the subsidy goes to those who make over $100k</w:t>
      </w:r>
      <w:r>
        <w:rPr>
          <w:noProof/>
        </w:rPr>
        <w:tab/>
      </w:r>
      <w:r>
        <w:rPr>
          <w:noProof/>
        </w:rPr>
        <w:fldChar w:fldCharType="begin"/>
      </w:r>
      <w:r>
        <w:rPr>
          <w:noProof/>
        </w:rPr>
        <w:instrText xml:space="preserve"> PAGEREF _Toc15226188 \h </w:instrText>
      </w:r>
      <w:r>
        <w:rPr>
          <w:noProof/>
        </w:rPr>
      </w:r>
      <w:r>
        <w:rPr>
          <w:noProof/>
        </w:rPr>
        <w:fldChar w:fldCharType="separate"/>
      </w:r>
      <w:r>
        <w:rPr>
          <w:noProof/>
        </w:rPr>
        <w:t>11</w:t>
      </w:r>
      <w:r>
        <w:rPr>
          <w:noProof/>
        </w:rPr>
        <w:fldChar w:fldCharType="end"/>
      </w:r>
    </w:p>
    <w:p w14:paraId="750D8ABC" w14:textId="7B372B12" w:rsidR="00EE78D4" w:rsidRDefault="00EE78D4">
      <w:pPr>
        <w:pStyle w:val="TOC3"/>
        <w:rPr>
          <w:rFonts w:asciiTheme="minorHAnsi" w:eastAsiaTheme="minorEastAsia" w:hAnsiTheme="minorHAnsi" w:cstheme="minorBidi"/>
          <w:noProof/>
          <w:sz w:val="22"/>
        </w:rPr>
      </w:pPr>
      <w:r>
        <w:rPr>
          <w:noProof/>
        </w:rPr>
        <w:t>99% of the tax credit goes to those with incomes above 50k</w:t>
      </w:r>
      <w:r>
        <w:rPr>
          <w:noProof/>
        </w:rPr>
        <w:tab/>
      </w:r>
      <w:r>
        <w:rPr>
          <w:noProof/>
        </w:rPr>
        <w:fldChar w:fldCharType="begin"/>
      </w:r>
      <w:r>
        <w:rPr>
          <w:noProof/>
        </w:rPr>
        <w:instrText xml:space="preserve"> PAGEREF _Toc15226189 \h </w:instrText>
      </w:r>
      <w:r>
        <w:rPr>
          <w:noProof/>
        </w:rPr>
      </w:r>
      <w:r>
        <w:rPr>
          <w:noProof/>
        </w:rPr>
        <w:fldChar w:fldCharType="separate"/>
      </w:r>
      <w:r>
        <w:rPr>
          <w:noProof/>
        </w:rPr>
        <w:t>11</w:t>
      </w:r>
      <w:r>
        <w:rPr>
          <w:noProof/>
        </w:rPr>
        <w:fldChar w:fldCharType="end"/>
      </w:r>
    </w:p>
    <w:p w14:paraId="23903B05" w14:textId="24E74E54" w:rsidR="00EE78D4" w:rsidRDefault="00EE78D4">
      <w:pPr>
        <w:pStyle w:val="TOC3"/>
        <w:rPr>
          <w:rFonts w:asciiTheme="minorHAnsi" w:eastAsiaTheme="minorEastAsia" w:hAnsiTheme="minorHAnsi" w:cstheme="minorBidi"/>
          <w:noProof/>
          <w:sz w:val="22"/>
        </w:rPr>
      </w:pPr>
      <w:r>
        <w:rPr>
          <w:noProof/>
        </w:rPr>
        <w:t>Ford Focus and Tesla buyers have vastly higher incomes</w:t>
      </w:r>
      <w:r>
        <w:rPr>
          <w:noProof/>
        </w:rPr>
        <w:tab/>
      </w:r>
      <w:r>
        <w:rPr>
          <w:noProof/>
        </w:rPr>
        <w:fldChar w:fldCharType="begin"/>
      </w:r>
      <w:r>
        <w:rPr>
          <w:noProof/>
        </w:rPr>
        <w:instrText xml:space="preserve"> PAGEREF _Toc15226190 \h </w:instrText>
      </w:r>
      <w:r>
        <w:rPr>
          <w:noProof/>
        </w:rPr>
      </w:r>
      <w:r>
        <w:rPr>
          <w:noProof/>
        </w:rPr>
        <w:fldChar w:fldCharType="separate"/>
      </w:r>
      <w:r>
        <w:rPr>
          <w:noProof/>
        </w:rPr>
        <w:t>11</w:t>
      </w:r>
      <w:r>
        <w:rPr>
          <w:noProof/>
        </w:rPr>
        <w:fldChar w:fldCharType="end"/>
      </w:r>
    </w:p>
    <w:p w14:paraId="6F34F7DE" w14:textId="13E58752" w:rsidR="00EE78D4" w:rsidRDefault="00EE78D4">
      <w:pPr>
        <w:pStyle w:val="TOC3"/>
        <w:rPr>
          <w:rFonts w:asciiTheme="minorHAnsi" w:eastAsiaTheme="minorEastAsia" w:hAnsiTheme="minorHAnsi" w:cstheme="minorBidi"/>
          <w:noProof/>
          <w:sz w:val="22"/>
        </w:rPr>
      </w:pPr>
      <w:r>
        <w:rPr>
          <w:noProof/>
        </w:rPr>
        <w:t>The tax credit benefits the wealthy and car makers</w:t>
      </w:r>
      <w:r>
        <w:rPr>
          <w:noProof/>
        </w:rPr>
        <w:tab/>
      </w:r>
      <w:r>
        <w:rPr>
          <w:noProof/>
        </w:rPr>
        <w:fldChar w:fldCharType="begin"/>
      </w:r>
      <w:r>
        <w:rPr>
          <w:noProof/>
        </w:rPr>
        <w:instrText xml:space="preserve"> PAGEREF _Toc15226191 \h </w:instrText>
      </w:r>
      <w:r>
        <w:rPr>
          <w:noProof/>
        </w:rPr>
      </w:r>
      <w:r>
        <w:rPr>
          <w:noProof/>
        </w:rPr>
        <w:fldChar w:fldCharType="separate"/>
      </w:r>
      <w:r>
        <w:rPr>
          <w:noProof/>
        </w:rPr>
        <w:t>11</w:t>
      </w:r>
      <w:r>
        <w:rPr>
          <w:noProof/>
        </w:rPr>
        <w:fldChar w:fldCharType="end"/>
      </w:r>
    </w:p>
    <w:p w14:paraId="5E1603AC" w14:textId="781AF739" w:rsidR="00EE78D4" w:rsidRDefault="00EE78D4">
      <w:pPr>
        <w:pStyle w:val="TOC3"/>
        <w:rPr>
          <w:rFonts w:asciiTheme="minorHAnsi" w:eastAsiaTheme="minorEastAsia" w:hAnsiTheme="minorHAnsi" w:cstheme="minorBidi"/>
          <w:noProof/>
          <w:sz w:val="22"/>
        </w:rPr>
      </w:pPr>
      <w:r>
        <w:rPr>
          <w:noProof/>
        </w:rPr>
        <w:t>EV tax credits take from the poor and give to the rich</w:t>
      </w:r>
      <w:r>
        <w:rPr>
          <w:noProof/>
        </w:rPr>
        <w:tab/>
      </w:r>
      <w:r>
        <w:rPr>
          <w:noProof/>
        </w:rPr>
        <w:fldChar w:fldCharType="begin"/>
      </w:r>
      <w:r>
        <w:rPr>
          <w:noProof/>
        </w:rPr>
        <w:instrText xml:space="preserve"> PAGEREF _Toc15226192 \h </w:instrText>
      </w:r>
      <w:r>
        <w:rPr>
          <w:noProof/>
        </w:rPr>
      </w:r>
      <w:r>
        <w:rPr>
          <w:noProof/>
        </w:rPr>
        <w:fldChar w:fldCharType="separate"/>
      </w:r>
      <w:r>
        <w:rPr>
          <w:noProof/>
        </w:rPr>
        <w:t>12</w:t>
      </w:r>
      <w:r>
        <w:rPr>
          <w:noProof/>
        </w:rPr>
        <w:fldChar w:fldCharType="end"/>
      </w:r>
    </w:p>
    <w:p w14:paraId="0D97B96D" w14:textId="67D8192F" w:rsidR="00EE78D4" w:rsidRDefault="00EE78D4">
      <w:pPr>
        <w:pStyle w:val="TOC3"/>
        <w:rPr>
          <w:rFonts w:asciiTheme="minorHAnsi" w:eastAsiaTheme="minorEastAsia" w:hAnsiTheme="minorHAnsi" w:cstheme="minorBidi"/>
          <w:noProof/>
          <w:sz w:val="22"/>
        </w:rPr>
      </w:pPr>
      <w:r>
        <w:rPr>
          <w:noProof/>
        </w:rPr>
        <w:t>Corporations will end up with half the benefits of the tax credit</w:t>
      </w:r>
      <w:r>
        <w:rPr>
          <w:noProof/>
        </w:rPr>
        <w:tab/>
      </w:r>
      <w:r>
        <w:rPr>
          <w:noProof/>
        </w:rPr>
        <w:fldChar w:fldCharType="begin"/>
      </w:r>
      <w:r>
        <w:rPr>
          <w:noProof/>
        </w:rPr>
        <w:instrText xml:space="preserve"> PAGEREF _Toc15226193 \h </w:instrText>
      </w:r>
      <w:r>
        <w:rPr>
          <w:noProof/>
        </w:rPr>
      </w:r>
      <w:r>
        <w:rPr>
          <w:noProof/>
        </w:rPr>
        <w:fldChar w:fldCharType="separate"/>
      </w:r>
      <w:r>
        <w:rPr>
          <w:noProof/>
        </w:rPr>
        <w:t>12</w:t>
      </w:r>
      <w:r>
        <w:rPr>
          <w:noProof/>
        </w:rPr>
        <w:fldChar w:fldCharType="end"/>
      </w:r>
    </w:p>
    <w:p w14:paraId="10B13935" w14:textId="45D94413" w:rsidR="00EE78D4" w:rsidRDefault="00EE78D4">
      <w:pPr>
        <w:pStyle w:val="TOC3"/>
        <w:rPr>
          <w:rFonts w:asciiTheme="minorHAnsi" w:eastAsiaTheme="minorEastAsia" w:hAnsiTheme="minorHAnsi" w:cstheme="minorBidi"/>
          <w:noProof/>
          <w:sz w:val="22"/>
        </w:rPr>
      </w:pPr>
      <w:r>
        <w:rPr>
          <w:noProof/>
        </w:rPr>
        <w:t>Americans oppose subsidizing the wealthy</w:t>
      </w:r>
      <w:r>
        <w:rPr>
          <w:noProof/>
        </w:rPr>
        <w:tab/>
      </w:r>
      <w:r>
        <w:rPr>
          <w:noProof/>
        </w:rPr>
        <w:fldChar w:fldCharType="begin"/>
      </w:r>
      <w:r>
        <w:rPr>
          <w:noProof/>
        </w:rPr>
        <w:instrText xml:space="preserve"> PAGEREF _Toc15226194 \h </w:instrText>
      </w:r>
      <w:r>
        <w:rPr>
          <w:noProof/>
        </w:rPr>
      </w:r>
      <w:r>
        <w:rPr>
          <w:noProof/>
        </w:rPr>
        <w:fldChar w:fldCharType="separate"/>
      </w:r>
      <w:r>
        <w:rPr>
          <w:noProof/>
        </w:rPr>
        <w:t>12</w:t>
      </w:r>
      <w:r>
        <w:rPr>
          <w:noProof/>
        </w:rPr>
        <w:fldChar w:fldCharType="end"/>
      </w:r>
    </w:p>
    <w:p w14:paraId="79EC58FA" w14:textId="6A12475A" w:rsidR="00EE78D4" w:rsidRDefault="00EE78D4">
      <w:pPr>
        <w:pStyle w:val="TOC2"/>
        <w:rPr>
          <w:rFonts w:asciiTheme="minorHAnsi" w:eastAsiaTheme="minorEastAsia" w:hAnsiTheme="minorHAnsi" w:cstheme="minorBidi"/>
          <w:noProof/>
          <w:sz w:val="22"/>
        </w:rPr>
      </w:pPr>
      <w:r>
        <w:rPr>
          <w:noProof/>
        </w:rPr>
        <w:t>Environmental Damage</w:t>
      </w:r>
      <w:r>
        <w:rPr>
          <w:noProof/>
        </w:rPr>
        <w:tab/>
      </w:r>
      <w:r>
        <w:rPr>
          <w:noProof/>
        </w:rPr>
        <w:fldChar w:fldCharType="begin"/>
      </w:r>
      <w:r>
        <w:rPr>
          <w:noProof/>
        </w:rPr>
        <w:instrText xml:space="preserve"> PAGEREF _Toc15226195 \h </w:instrText>
      </w:r>
      <w:r>
        <w:rPr>
          <w:noProof/>
        </w:rPr>
      </w:r>
      <w:r>
        <w:rPr>
          <w:noProof/>
        </w:rPr>
        <w:fldChar w:fldCharType="separate"/>
      </w:r>
      <w:r>
        <w:rPr>
          <w:noProof/>
        </w:rPr>
        <w:t>12</w:t>
      </w:r>
      <w:r>
        <w:rPr>
          <w:noProof/>
        </w:rPr>
        <w:fldChar w:fldCharType="end"/>
      </w:r>
    </w:p>
    <w:p w14:paraId="7B1E6DE5" w14:textId="03F0D7E2" w:rsidR="00EE78D4" w:rsidRDefault="00EE78D4">
      <w:pPr>
        <w:pStyle w:val="TOC3"/>
        <w:rPr>
          <w:rFonts w:asciiTheme="minorHAnsi" w:eastAsiaTheme="minorEastAsia" w:hAnsiTheme="minorHAnsi" w:cstheme="minorBidi"/>
          <w:noProof/>
          <w:sz w:val="22"/>
        </w:rPr>
      </w:pPr>
      <w:r>
        <w:rPr>
          <w:noProof/>
        </w:rPr>
        <w:t>EV tax credits replace fuel efficient cars</w:t>
      </w:r>
      <w:r>
        <w:rPr>
          <w:noProof/>
        </w:rPr>
        <w:tab/>
      </w:r>
      <w:r>
        <w:rPr>
          <w:noProof/>
        </w:rPr>
        <w:fldChar w:fldCharType="begin"/>
      </w:r>
      <w:r>
        <w:rPr>
          <w:noProof/>
        </w:rPr>
        <w:instrText xml:space="preserve"> PAGEREF _Toc15226196 \h </w:instrText>
      </w:r>
      <w:r>
        <w:rPr>
          <w:noProof/>
        </w:rPr>
      </w:r>
      <w:r>
        <w:rPr>
          <w:noProof/>
        </w:rPr>
        <w:fldChar w:fldCharType="separate"/>
      </w:r>
      <w:r>
        <w:rPr>
          <w:noProof/>
        </w:rPr>
        <w:t>12</w:t>
      </w:r>
      <w:r>
        <w:rPr>
          <w:noProof/>
        </w:rPr>
        <w:fldChar w:fldCharType="end"/>
      </w:r>
    </w:p>
    <w:p w14:paraId="596AECCA" w14:textId="76D94B38" w:rsidR="00EE78D4" w:rsidRDefault="00EE78D4">
      <w:pPr>
        <w:pStyle w:val="TOC3"/>
        <w:rPr>
          <w:rFonts w:asciiTheme="minorHAnsi" w:eastAsiaTheme="minorEastAsia" w:hAnsiTheme="minorHAnsi" w:cstheme="minorBidi"/>
          <w:noProof/>
          <w:sz w:val="22"/>
        </w:rPr>
      </w:pPr>
      <w:r>
        <w:rPr>
          <w:noProof/>
        </w:rPr>
        <w:t>EVs emit more carbon per mile than conventional cars</w:t>
      </w:r>
      <w:r>
        <w:rPr>
          <w:noProof/>
        </w:rPr>
        <w:tab/>
      </w:r>
      <w:r>
        <w:rPr>
          <w:noProof/>
        </w:rPr>
        <w:fldChar w:fldCharType="begin"/>
      </w:r>
      <w:r>
        <w:rPr>
          <w:noProof/>
        </w:rPr>
        <w:instrText xml:space="preserve"> PAGEREF _Toc15226197 \h </w:instrText>
      </w:r>
      <w:r>
        <w:rPr>
          <w:noProof/>
        </w:rPr>
      </w:r>
      <w:r>
        <w:rPr>
          <w:noProof/>
        </w:rPr>
        <w:fldChar w:fldCharType="separate"/>
      </w:r>
      <w:r>
        <w:rPr>
          <w:noProof/>
        </w:rPr>
        <w:t>13</w:t>
      </w:r>
      <w:r>
        <w:rPr>
          <w:noProof/>
        </w:rPr>
        <w:fldChar w:fldCharType="end"/>
      </w:r>
    </w:p>
    <w:p w14:paraId="760AF24C" w14:textId="071D2F54" w:rsidR="00EE78D4" w:rsidRDefault="00EE78D4">
      <w:pPr>
        <w:pStyle w:val="TOC3"/>
        <w:rPr>
          <w:rFonts w:asciiTheme="minorHAnsi" w:eastAsiaTheme="minorEastAsia" w:hAnsiTheme="minorHAnsi" w:cstheme="minorBidi"/>
          <w:noProof/>
          <w:sz w:val="22"/>
        </w:rPr>
      </w:pPr>
      <w:r>
        <w:rPr>
          <w:noProof/>
        </w:rPr>
        <w:t>Lithium batteries and coal: Both power EVs and both harm the environment</w:t>
      </w:r>
      <w:r>
        <w:rPr>
          <w:noProof/>
        </w:rPr>
        <w:tab/>
      </w:r>
      <w:r>
        <w:rPr>
          <w:noProof/>
        </w:rPr>
        <w:fldChar w:fldCharType="begin"/>
      </w:r>
      <w:r>
        <w:rPr>
          <w:noProof/>
        </w:rPr>
        <w:instrText xml:space="preserve"> PAGEREF _Toc15226198 \h </w:instrText>
      </w:r>
      <w:r>
        <w:rPr>
          <w:noProof/>
        </w:rPr>
      </w:r>
      <w:r>
        <w:rPr>
          <w:noProof/>
        </w:rPr>
        <w:fldChar w:fldCharType="separate"/>
      </w:r>
      <w:r>
        <w:rPr>
          <w:noProof/>
        </w:rPr>
        <w:t>13</w:t>
      </w:r>
      <w:r>
        <w:rPr>
          <w:noProof/>
        </w:rPr>
        <w:fldChar w:fldCharType="end"/>
      </w:r>
    </w:p>
    <w:p w14:paraId="1CFE438D" w14:textId="161D2D8F" w:rsidR="00EE78D4" w:rsidRDefault="00EE78D4">
      <w:pPr>
        <w:pStyle w:val="TOC3"/>
        <w:rPr>
          <w:rFonts w:asciiTheme="minorHAnsi" w:eastAsiaTheme="minorEastAsia" w:hAnsiTheme="minorHAnsi" w:cstheme="minorBidi"/>
          <w:noProof/>
          <w:sz w:val="22"/>
        </w:rPr>
      </w:pPr>
      <w:r>
        <w:rPr>
          <w:noProof/>
        </w:rPr>
        <w:t>EV batteries contribute to pollution</w:t>
      </w:r>
      <w:r>
        <w:rPr>
          <w:noProof/>
        </w:rPr>
        <w:tab/>
      </w:r>
      <w:r>
        <w:rPr>
          <w:noProof/>
        </w:rPr>
        <w:fldChar w:fldCharType="begin"/>
      </w:r>
      <w:r>
        <w:rPr>
          <w:noProof/>
        </w:rPr>
        <w:instrText xml:space="preserve"> PAGEREF _Toc15226199 \h </w:instrText>
      </w:r>
      <w:r>
        <w:rPr>
          <w:noProof/>
        </w:rPr>
      </w:r>
      <w:r>
        <w:rPr>
          <w:noProof/>
        </w:rPr>
        <w:fldChar w:fldCharType="separate"/>
      </w:r>
      <w:r>
        <w:rPr>
          <w:noProof/>
        </w:rPr>
        <w:t>13</w:t>
      </w:r>
      <w:r>
        <w:rPr>
          <w:noProof/>
        </w:rPr>
        <w:fldChar w:fldCharType="end"/>
      </w:r>
    </w:p>
    <w:p w14:paraId="6172281A" w14:textId="41BE7CBE" w:rsidR="00EE78D4" w:rsidRDefault="00EE78D4">
      <w:pPr>
        <w:pStyle w:val="TOC3"/>
        <w:rPr>
          <w:rFonts w:asciiTheme="minorHAnsi" w:eastAsiaTheme="minorEastAsia" w:hAnsiTheme="minorHAnsi" w:cstheme="minorBidi"/>
          <w:noProof/>
          <w:sz w:val="22"/>
        </w:rPr>
      </w:pPr>
      <w:r>
        <w:rPr>
          <w:noProof/>
        </w:rPr>
        <w:t>EVs cause environmental damage of 0.5 cents per mile</w:t>
      </w:r>
      <w:r>
        <w:rPr>
          <w:noProof/>
        </w:rPr>
        <w:tab/>
      </w:r>
      <w:r>
        <w:rPr>
          <w:noProof/>
        </w:rPr>
        <w:fldChar w:fldCharType="begin"/>
      </w:r>
      <w:r>
        <w:rPr>
          <w:noProof/>
        </w:rPr>
        <w:instrText xml:space="preserve"> PAGEREF _Toc15226200 \h </w:instrText>
      </w:r>
      <w:r>
        <w:rPr>
          <w:noProof/>
        </w:rPr>
      </w:r>
      <w:r>
        <w:rPr>
          <w:noProof/>
        </w:rPr>
        <w:fldChar w:fldCharType="separate"/>
      </w:r>
      <w:r>
        <w:rPr>
          <w:noProof/>
        </w:rPr>
        <w:t>14</w:t>
      </w:r>
      <w:r>
        <w:rPr>
          <w:noProof/>
        </w:rPr>
        <w:fldChar w:fldCharType="end"/>
      </w:r>
    </w:p>
    <w:p w14:paraId="737949E7" w14:textId="7D2AB031" w:rsidR="00EE78D4" w:rsidRDefault="00EE78D4">
      <w:pPr>
        <w:pStyle w:val="TOC3"/>
        <w:rPr>
          <w:rFonts w:asciiTheme="minorHAnsi" w:eastAsiaTheme="minorEastAsia" w:hAnsiTheme="minorHAnsi" w:cstheme="minorBidi"/>
          <w:noProof/>
          <w:sz w:val="22"/>
        </w:rPr>
      </w:pPr>
      <w:r>
        <w:rPr>
          <w:noProof/>
        </w:rPr>
        <w:t>EVs disperse pollution harm to other states – more so than gasoline-powered cars</w:t>
      </w:r>
      <w:r>
        <w:rPr>
          <w:noProof/>
        </w:rPr>
        <w:tab/>
      </w:r>
      <w:r>
        <w:rPr>
          <w:noProof/>
        </w:rPr>
        <w:fldChar w:fldCharType="begin"/>
      </w:r>
      <w:r>
        <w:rPr>
          <w:noProof/>
        </w:rPr>
        <w:instrText xml:space="preserve"> PAGEREF _Toc15226201 \h </w:instrText>
      </w:r>
      <w:r>
        <w:rPr>
          <w:noProof/>
        </w:rPr>
      </w:r>
      <w:r>
        <w:rPr>
          <w:noProof/>
        </w:rPr>
        <w:fldChar w:fldCharType="separate"/>
      </w:r>
      <w:r>
        <w:rPr>
          <w:noProof/>
        </w:rPr>
        <w:t>14</w:t>
      </w:r>
      <w:r>
        <w:rPr>
          <w:noProof/>
        </w:rPr>
        <w:fldChar w:fldCharType="end"/>
      </w:r>
    </w:p>
    <w:p w14:paraId="0F1528AB" w14:textId="36914778" w:rsidR="00EE78D4" w:rsidRDefault="00EE78D4">
      <w:pPr>
        <w:pStyle w:val="TOC3"/>
        <w:rPr>
          <w:rFonts w:asciiTheme="minorHAnsi" w:eastAsiaTheme="minorEastAsia" w:hAnsiTheme="minorHAnsi" w:cstheme="minorBidi"/>
          <w:noProof/>
          <w:sz w:val="22"/>
        </w:rPr>
      </w:pPr>
      <w:r>
        <w:rPr>
          <w:noProof/>
        </w:rPr>
        <w:t>EVs are like dumping garbage in someone else’s lawn</w:t>
      </w:r>
      <w:r>
        <w:rPr>
          <w:noProof/>
        </w:rPr>
        <w:tab/>
      </w:r>
      <w:r>
        <w:rPr>
          <w:noProof/>
        </w:rPr>
        <w:fldChar w:fldCharType="begin"/>
      </w:r>
      <w:r>
        <w:rPr>
          <w:noProof/>
        </w:rPr>
        <w:instrText xml:space="preserve"> PAGEREF _Toc15226202 \h </w:instrText>
      </w:r>
      <w:r>
        <w:rPr>
          <w:noProof/>
        </w:rPr>
      </w:r>
      <w:r>
        <w:rPr>
          <w:noProof/>
        </w:rPr>
        <w:fldChar w:fldCharType="separate"/>
      </w:r>
      <w:r>
        <w:rPr>
          <w:noProof/>
        </w:rPr>
        <w:t>14</w:t>
      </w:r>
      <w:r>
        <w:rPr>
          <w:noProof/>
        </w:rPr>
        <w:fldChar w:fldCharType="end"/>
      </w:r>
    </w:p>
    <w:p w14:paraId="39C5E470" w14:textId="3B7B82AE" w:rsidR="00EE78D4" w:rsidRDefault="00EE78D4">
      <w:pPr>
        <w:pStyle w:val="TOC3"/>
        <w:rPr>
          <w:rFonts w:asciiTheme="minorHAnsi" w:eastAsiaTheme="minorEastAsia" w:hAnsiTheme="minorHAnsi" w:cstheme="minorBidi"/>
          <w:noProof/>
          <w:sz w:val="22"/>
        </w:rPr>
      </w:pPr>
      <w:r>
        <w:rPr>
          <w:noProof/>
        </w:rPr>
        <w:t>EVs depend on fossil fuels</w:t>
      </w:r>
      <w:r>
        <w:rPr>
          <w:noProof/>
        </w:rPr>
        <w:tab/>
      </w:r>
      <w:r>
        <w:rPr>
          <w:noProof/>
        </w:rPr>
        <w:fldChar w:fldCharType="begin"/>
      </w:r>
      <w:r>
        <w:rPr>
          <w:noProof/>
        </w:rPr>
        <w:instrText xml:space="preserve"> PAGEREF _Toc15226203 \h </w:instrText>
      </w:r>
      <w:r>
        <w:rPr>
          <w:noProof/>
        </w:rPr>
      </w:r>
      <w:r>
        <w:rPr>
          <w:noProof/>
        </w:rPr>
        <w:fldChar w:fldCharType="separate"/>
      </w:r>
      <w:r>
        <w:rPr>
          <w:noProof/>
        </w:rPr>
        <w:t>15</w:t>
      </w:r>
      <w:r>
        <w:rPr>
          <w:noProof/>
        </w:rPr>
        <w:fldChar w:fldCharType="end"/>
      </w:r>
    </w:p>
    <w:p w14:paraId="77D97EFE" w14:textId="5300B451" w:rsidR="00EE78D4" w:rsidRDefault="00EE78D4">
      <w:pPr>
        <w:pStyle w:val="TOC3"/>
        <w:rPr>
          <w:rFonts w:asciiTheme="minorHAnsi" w:eastAsiaTheme="minorEastAsia" w:hAnsiTheme="minorHAnsi" w:cstheme="minorBidi"/>
          <w:noProof/>
          <w:sz w:val="22"/>
        </w:rPr>
      </w:pPr>
      <w:r>
        <w:rPr>
          <w:noProof/>
        </w:rPr>
        <w:t>Large amounts of U.S. electricity come from coal</w:t>
      </w:r>
      <w:r>
        <w:rPr>
          <w:noProof/>
        </w:rPr>
        <w:tab/>
      </w:r>
      <w:r>
        <w:rPr>
          <w:noProof/>
        </w:rPr>
        <w:fldChar w:fldCharType="begin"/>
      </w:r>
      <w:r>
        <w:rPr>
          <w:noProof/>
        </w:rPr>
        <w:instrText xml:space="preserve"> PAGEREF _Toc15226204 \h </w:instrText>
      </w:r>
      <w:r>
        <w:rPr>
          <w:noProof/>
        </w:rPr>
      </w:r>
      <w:r>
        <w:rPr>
          <w:noProof/>
        </w:rPr>
        <w:fldChar w:fldCharType="separate"/>
      </w:r>
      <w:r>
        <w:rPr>
          <w:noProof/>
        </w:rPr>
        <w:t>15</w:t>
      </w:r>
      <w:r>
        <w:rPr>
          <w:noProof/>
        </w:rPr>
        <w:fldChar w:fldCharType="end"/>
      </w:r>
    </w:p>
    <w:p w14:paraId="6DE9BC19" w14:textId="2FCC7C63" w:rsidR="00EE78D4" w:rsidRDefault="00EE78D4">
      <w:pPr>
        <w:pStyle w:val="TOC3"/>
        <w:rPr>
          <w:rFonts w:asciiTheme="minorHAnsi" w:eastAsiaTheme="minorEastAsia" w:hAnsiTheme="minorHAnsi" w:cstheme="minorBidi"/>
          <w:noProof/>
          <w:sz w:val="22"/>
        </w:rPr>
      </w:pPr>
      <w:r>
        <w:rPr>
          <w:noProof/>
        </w:rPr>
        <w:t>EVs are powered by dirty energy</w:t>
      </w:r>
      <w:r>
        <w:rPr>
          <w:noProof/>
        </w:rPr>
        <w:tab/>
      </w:r>
      <w:r>
        <w:rPr>
          <w:noProof/>
        </w:rPr>
        <w:fldChar w:fldCharType="begin"/>
      </w:r>
      <w:r>
        <w:rPr>
          <w:noProof/>
        </w:rPr>
        <w:instrText xml:space="preserve"> PAGEREF _Toc15226205 \h </w:instrText>
      </w:r>
      <w:r>
        <w:rPr>
          <w:noProof/>
        </w:rPr>
      </w:r>
      <w:r>
        <w:rPr>
          <w:noProof/>
        </w:rPr>
        <w:fldChar w:fldCharType="separate"/>
      </w:r>
      <w:r>
        <w:rPr>
          <w:noProof/>
        </w:rPr>
        <w:t>15</w:t>
      </w:r>
      <w:r>
        <w:rPr>
          <w:noProof/>
        </w:rPr>
        <w:fldChar w:fldCharType="end"/>
      </w:r>
    </w:p>
    <w:p w14:paraId="3AE20597" w14:textId="7716942F" w:rsidR="00EE78D4" w:rsidRDefault="00EE78D4">
      <w:pPr>
        <w:pStyle w:val="TOC3"/>
        <w:rPr>
          <w:rFonts w:asciiTheme="minorHAnsi" w:eastAsiaTheme="minorEastAsia" w:hAnsiTheme="minorHAnsi" w:cstheme="minorBidi"/>
          <w:noProof/>
          <w:sz w:val="22"/>
        </w:rPr>
      </w:pPr>
      <w:r>
        <w:rPr>
          <w:noProof/>
        </w:rPr>
        <w:t>EV impact is so bad, there should actually be an EV tax</w:t>
      </w:r>
      <w:r>
        <w:rPr>
          <w:noProof/>
        </w:rPr>
        <w:tab/>
      </w:r>
      <w:r>
        <w:rPr>
          <w:noProof/>
        </w:rPr>
        <w:fldChar w:fldCharType="begin"/>
      </w:r>
      <w:r>
        <w:rPr>
          <w:noProof/>
        </w:rPr>
        <w:instrText xml:space="preserve"> PAGEREF _Toc15226206 \h </w:instrText>
      </w:r>
      <w:r>
        <w:rPr>
          <w:noProof/>
        </w:rPr>
      </w:r>
      <w:r>
        <w:rPr>
          <w:noProof/>
        </w:rPr>
        <w:fldChar w:fldCharType="separate"/>
      </w:r>
      <w:r>
        <w:rPr>
          <w:noProof/>
        </w:rPr>
        <w:t>15</w:t>
      </w:r>
      <w:r>
        <w:rPr>
          <w:noProof/>
        </w:rPr>
        <w:fldChar w:fldCharType="end"/>
      </w:r>
    </w:p>
    <w:p w14:paraId="0BFD4B19" w14:textId="19C67853" w:rsidR="00EE78D4" w:rsidRDefault="00EE78D4">
      <w:pPr>
        <w:pStyle w:val="TOC3"/>
        <w:rPr>
          <w:rFonts w:asciiTheme="minorHAnsi" w:eastAsiaTheme="minorEastAsia" w:hAnsiTheme="minorHAnsi" w:cstheme="minorBidi"/>
          <w:noProof/>
          <w:sz w:val="22"/>
        </w:rPr>
      </w:pPr>
      <w:r>
        <w:rPr>
          <w:noProof/>
        </w:rPr>
        <w:t>Most EV sales are in California</w:t>
      </w:r>
      <w:r>
        <w:rPr>
          <w:noProof/>
        </w:rPr>
        <w:tab/>
      </w:r>
      <w:r>
        <w:rPr>
          <w:noProof/>
        </w:rPr>
        <w:fldChar w:fldCharType="begin"/>
      </w:r>
      <w:r>
        <w:rPr>
          <w:noProof/>
        </w:rPr>
        <w:instrText xml:space="preserve"> PAGEREF _Toc15226207 \h </w:instrText>
      </w:r>
      <w:r>
        <w:rPr>
          <w:noProof/>
        </w:rPr>
      </w:r>
      <w:r>
        <w:rPr>
          <w:noProof/>
        </w:rPr>
        <w:fldChar w:fldCharType="separate"/>
      </w:r>
      <w:r>
        <w:rPr>
          <w:noProof/>
        </w:rPr>
        <w:t>16</w:t>
      </w:r>
      <w:r>
        <w:rPr>
          <w:noProof/>
        </w:rPr>
        <w:fldChar w:fldCharType="end"/>
      </w:r>
    </w:p>
    <w:p w14:paraId="0F36BE60" w14:textId="625367A0" w:rsidR="00EE78D4" w:rsidRDefault="00EE78D4">
      <w:pPr>
        <w:pStyle w:val="TOC3"/>
        <w:rPr>
          <w:rFonts w:asciiTheme="minorHAnsi" w:eastAsiaTheme="minorEastAsia" w:hAnsiTheme="minorHAnsi" w:cstheme="minorBidi"/>
          <w:noProof/>
          <w:sz w:val="22"/>
        </w:rPr>
      </w:pPr>
      <w:r>
        <w:rPr>
          <w:noProof/>
        </w:rPr>
        <w:t>Most people with an EV also have gasoline-powered cars</w:t>
      </w:r>
      <w:r>
        <w:rPr>
          <w:noProof/>
        </w:rPr>
        <w:tab/>
      </w:r>
      <w:r>
        <w:rPr>
          <w:noProof/>
        </w:rPr>
        <w:fldChar w:fldCharType="begin"/>
      </w:r>
      <w:r>
        <w:rPr>
          <w:noProof/>
        </w:rPr>
        <w:instrText xml:space="preserve"> PAGEREF _Toc15226208 \h </w:instrText>
      </w:r>
      <w:r>
        <w:rPr>
          <w:noProof/>
        </w:rPr>
      </w:r>
      <w:r>
        <w:rPr>
          <w:noProof/>
        </w:rPr>
        <w:fldChar w:fldCharType="separate"/>
      </w:r>
      <w:r>
        <w:rPr>
          <w:noProof/>
        </w:rPr>
        <w:t>16</w:t>
      </w:r>
      <w:r>
        <w:rPr>
          <w:noProof/>
        </w:rPr>
        <w:fldChar w:fldCharType="end"/>
      </w:r>
    </w:p>
    <w:p w14:paraId="42321682" w14:textId="201F2940" w:rsidR="00EE78D4" w:rsidRDefault="00EE78D4">
      <w:pPr>
        <w:pStyle w:val="TOC3"/>
        <w:rPr>
          <w:rFonts w:asciiTheme="minorHAnsi" w:eastAsiaTheme="minorEastAsia" w:hAnsiTheme="minorHAnsi" w:cstheme="minorBidi"/>
          <w:noProof/>
          <w:sz w:val="22"/>
        </w:rPr>
      </w:pPr>
      <w:r>
        <w:rPr>
          <w:noProof/>
        </w:rPr>
        <w:t>Conventional cars are more recyclable than EVs</w:t>
      </w:r>
      <w:r>
        <w:rPr>
          <w:noProof/>
        </w:rPr>
        <w:tab/>
      </w:r>
      <w:r>
        <w:rPr>
          <w:noProof/>
        </w:rPr>
        <w:fldChar w:fldCharType="begin"/>
      </w:r>
      <w:r>
        <w:rPr>
          <w:noProof/>
        </w:rPr>
        <w:instrText xml:space="preserve"> PAGEREF _Toc15226209 \h </w:instrText>
      </w:r>
      <w:r>
        <w:rPr>
          <w:noProof/>
        </w:rPr>
      </w:r>
      <w:r>
        <w:rPr>
          <w:noProof/>
        </w:rPr>
        <w:fldChar w:fldCharType="separate"/>
      </w:r>
      <w:r>
        <w:rPr>
          <w:noProof/>
        </w:rPr>
        <w:t>16</w:t>
      </w:r>
      <w:r>
        <w:rPr>
          <w:noProof/>
        </w:rPr>
        <w:fldChar w:fldCharType="end"/>
      </w:r>
    </w:p>
    <w:p w14:paraId="16964475" w14:textId="2BCC5210" w:rsidR="00EE78D4" w:rsidRDefault="00EE78D4">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_Toc15226210 \h </w:instrText>
      </w:r>
      <w:r>
        <w:rPr>
          <w:noProof/>
        </w:rPr>
      </w:r>
      <w:r>
        <w:rPr>
          <w:noProof/>
        </w:rPr>
        <w:fldChar w:fldCharType="separate"/>
      </w:r>
      <w:r>
        <w:rPr>
          <w:noProof/>
        </w:rPr>
        <w:t>16</w:t>
      </w:r>
      <w:r>
        <w:rPr>
          <w:noProof/>
        </w:rPr>
        <w:fldChar w:fldCharType="end"/>
      </w:r>
    </w:p>
    <w:p w14:paraId="1DCCFE12" w14:textId="1792A1A3" w:rsidR="00EE78D4" w:rsidRDefault="00EE78D4">
      <w:pPr>
        <w:pStyle w:val="TOC3"/>
        <w:rPr>
          <w:rFonts w:asciiTheme="minorHAnsi" w:eastAsiaTheme="minorEastAsia" w:hAnsiTheme="minorHAnsi" w:cstheme="minorBidi"/>
          <w:noProof/>
          <w:sz w:val="22"/>
        </w:rPr>
      </w:pPr>
      <w:r>
        <w:rPr>
          <w:noProof/>
        </w:rPr>
        <w:t xml:space="preserve">EVs </w:t>
      </w:r>
      <w:r w:rsidRPr="00FC080D">
        <w:rPr>
          <w:i/>
          <w:iCs/>
          <w:noProof/>
        </w:rPr>
        <w:t xml:space="preserve">may </w:t>
      </w:r>
      <w:r>
        <w:rPr>
          <w:noProof/>
        </w:rPr>
        <w:t>work well for some, but the government should not subsidize them</w:t>
      </w:r>
      <w:r>
        <w:rPr>
          <w:noProof/>
        </w:rPr>
        <w:tab/>
      </w:r>
      <w:r>
        <w:rPr>
          <w:noProof/>
        </w:rPr>
        <w:fldChar w:fldCharType="begin"/>
      </w:r>
      <w:r>
        <w:rPr>
          <w:noProof/>
        </w:rPr>
        <w:instrText xml:space="preserve"> PAGEREF _Toc15226211 \h </w:instrText>
      </w:r>
      <w:r>
        <w:rPr>
          <w:noProof/>
        </w:rPr>
      </w:r>
      <w:r>
        <w:rPr>
          <w:noProof/>
        </w:rPr>
        <w:fldChar w:fldCharType="separate"/>
      </w:r>
      <w:r>
        <w:rPr>
          <w:noProof/>
        </w:rPr>
        <w:t>16</w:t>
      </w:r>
      <w:r>
        <w:rPr>
          <w:noProof/>
        </w:rPr>
        <w:fldChar w:fldCharType="end"/>
      </w:r>
    </w:p>
    <w:p w14:paraId="5C3BA98A" w14:textId="45F3E129" w:rsidR="00EE78D4" w:rsidRDefault="00EE78D4">
      <w:pPr>
        <w:pStyle w:val="TOC3"/>
        <w:rPr>
          <w:rFonts w:asciiTheme="minorHAnsi" w:eastAsiaTheme="minorEastAsia" w:hAnsiTheme="minorHAnsi" w:cstheme="minorBidi"/>
          <w:noProof/>
          <w:sz w:val="22"/>
        </w:rPr>
      </w:pPr>
      <w:r>
        <w:rPr>
          <w:noProof/>
        </w:rPr>
        <w:t>EV tax credit is anticompetitive</w:t>
      </w:r>
      <w:r>
        <w:rPr>
          <w:noProof/>
        </w:rPr>
        <w:tab/>
      </w:r>
      <w:r>
        <w:rPr>
          <w:noProof/>
        </w:rPr>
        <w:fldChar w:fldCharType="begin"/>
      </w:r>
      <w:r>
        <w:rPr>
          <w:noProof/>
        </w:rPr>
        <w:instrText xml:space="preserve"> PAGEREF _Toc15226212 \h </w:instrText>
      </w:r>
      <w:r>
        <w:rPr>
          <w:noProof/>
        </w:rPr>
      </w:r>
      <w:r>
        <w:rPr>
          <w:noProof/>
        </w:rPr>
        <w:fldChar w:fldCharType="separate"/>
      </w:r>
      <w:r>
        <w:rPr>
          <w:noProof/>
        </w:rPr>
        <w:t>17</w:t>
      </w:r>
      <w:r>
        <w:rPr>
          <w:noProof/>
        </w:rPr>
        <w:fldChar w:fldCharType="end"/>
      </w:r>
    </w:p>
    <w:p w14:paraId="77E40B64" w14:textId="32668671" w:rsidR="00EE78D4" w:rsidRDefault="00EE78D4">
      <w:pPr>
        <w:pStyle w:val="TOC3"/>
        <w:rPr>
          <w:rFonts w:asciiTheme="minorHAnsi" w:eastAsiaTheme="minorEastAsia" w:hAnsiTheme="minorHAnsi" w:cstheme="minorBidi"/>
          <w:noProof/>
          <w:sz w:val="22"/>
        </w:rPr>
      </w:pPr>
      <w:r>
        <w:rPr>
          <w:noProof/>
        </w:rPr>
        <w:t>Regulation impedes innovation and stifles choice</w:t>
      </w:r>
      <w:r>
        <w:rPr>
          <w:noProof/>
        </w:rPr>
        <w:tab/>
      </w:r>
      <w:r>
        <w:rPr>
          <w:noProof/>
        </w:rPr>
        <w:fldChar w:fldCharType="begin"/>
      </w:r>
      <w:r>
        <w:rPr>
          <w:noProof/>
        </w:rPr>
        <w:instrText xml:space="preserve"> PAGEREF _Toc15226213 \h </w:instrText>
      </w:r>
      <w:r>
        <w:rPr>
          <w:noProof/>
        </w:rPr>
      </w:r>
      <w:r>
        <w:rPr>
          <w:noProof/>
        </w:rPr>
        <w:fldChar w:fldCharType="separate"/>
      </w:r>
      <w:r>
        <w:rPr>
          <w:noProof/>
        </w:rPr>
        <w:t>17</w:t>
      </w:r>
      <w:r>
        <w:rPr>
          <w:noProof/>
        </w:rPr>
        <w:fldChar w:fldCharType="end"/>
      </w:r>
    </w:p>
    <w:p w14:paraId="0295E9A0" w14:textId="31C5379A" w:rsidR="00EE78D4" w:rsidRDefault="00EE78D4">
      <w:pPr>
        <w:pStyle w:val="TOC3"/>
        <w:rPr>
          <w:rFonts w:asciiTheme="minorHAnsi" w:eastAsiaTheme="minorEastAsia" w:hAnsiTheme="minorHAnsi" w:cstheme="minorBidi"/>
          <w:noProof/>
          <w:sz w:val="22"/>
        </w:rPr>
      </w:pPr>
      <w:r>
        <w:rPr>
          <w:noProof/>
        </w:rPr>
        <w:t>Governments should not tell manufacturers what to make</w:t>
      </w:r>
      <w:r>
        <w:rPr>
          <w:noProof/>
        </w:rPr>
        <w:tab/>
      </w:r>
      <w:r>
        <w:rPr>
          <w:noProof/>
        </w:rPr>
        <w:fldChar w:fldCharType="begin"/>
      </w:r>
      <w:r>
        <w:rPr>
          <w:noProof/>
        </w:rPr>
        <w:instrText xml:space="preserve"> PAGEREF _Toc15226214 \h </w:instrText>
      </w:r>
      <w:r>
        <w:rPr>
          <w:noProof/>
        </w:rPr>
      </w:r>
      <w:r>
        <w:rPr>
          <w:noProof/>
        </w:rPr>
        <w:fldChar w:fldCharType="separate"/>
      </w:r>
      <w:r>
        <w:rPr>
          <w:noProof/>
        </w:rPr>
        <w:t>17</w:t>
      </w:r>
      <w:r>
        <w:rPr>
          <w:noProof/>
        </w:rPr>
        <w:fldChar w:fldCharType="end"/>
      </w:r>
    </w:p>
    <w:p w14:paraId="4C3060FD" w14:textId="4C9B1F50" w:rsidR="00EE78D4" w:rsidRDefault="00EE78D4">
      <w:pPr>
        <w:pStyle w:val="TOC3"/>
        <w:rPr>
          <w:rFonts w:asciiTheme="minorHAnsi" w:eastAsiaTheme="minorEastAsia" w:hAnsiTheme="minorHAnsi" w:cstheme="minorBidi"/>
          <w:noProof/>
          <w:sz w:val="22"/>
        </w:rPr>
      </w:pPr>
      <w:r>
        <w:rPr>
          <w:noProof/>
        </w:rPr>
        <w:t>Consumers are better off when Washington doesn’t tell them what to buy</w:t>
      </w:r>
      <w:r>
        <w:rPr>
          <w:noProof/>
        </w:rPr>
        <w:tab/>
      </w:r>
      <w:r>
        <w:rPr>
          <w:noProof/>
        </w:rPr>
        <w:fldChar w:fldCharType="begin"/>
      </w:r>
      <w:r>
        <w:rPr>
          <w:noProof/>
        </w:rPr>
        <w:instrText xml:space="preserve"> PAGEREF _Toc15226215 \h </w:instrText>
      </w:r>
      <w:r>
        <w:rPr>
          <w:noProof/>
        </w:rPr>
      </w:r>
      <w:r>
        <w:rPr>
          <w:noProof/>
        </w:rPr>
        <w:fldChar w:fldCharType="separate"/>
      </w:r>
      <w:r>
        <w:rPr>
          <w:noProof/>
        </w:rPr>
        <w:t>17</w:t>
      </w:r>
      <w:r>
        <w:rPr>
          <w:noProof/>
        </w:rPr>
        <w:fldChar w:fldCharType="end"/>
      </w:r>
    </w:p>
    <w:p w14:paraId="770596C9" w14:textId="66ACCED8" w:rsidR="00EE78D4" w:rsidRDefault="00EE78D4">
      <w:pPr>
        <w:pStyle w:val="TOC3"/>
        <w:rPr>
          <w:rFonts w:asciiTheme="minorHAnsi" w:eastAsiaTheme="minorEastAsia" w:hAnsiTheme="minorHAnsi" w:cstheme="minorBidi"/>
          <w:noProof/>
          <w:sz w:val="22"/>
        </w:rPr>
      </w:pPr>
      <w:r>
        <w:rPr>
          <w:noProof/>
        </w:rPr>
        <w:t>Consumers see no fairness – EV tax credits don’t help low/moderate income buyers</w:t>
      </w:r>
      <w:r>
        <w:rPr>
          <w:noProof/>
        </w:rPr>
        <w:tab/>
      </w:r>
      <w:r>
        <w:rPr>
          <w:noProof/>
        </w:rPr>
        <w:fldChar w:fldCharType="begin"/>
      </w:r>
      <w:r>
        <w:rPr>
          <w:noProof/>
        </w:rPr>
        <w:instrText xml:space="preserve"> PAGEREF _Toc15226216 \h </w:instrText>
      </w:r>
      <w:r>
        <w:rPr>
          <w:noProof/>
        </w:rPr>
      </w:r>
      <w:r>
        <w:rPr>
          <w:noProof/>
        </w:rPr>
        <w:fldChar w:fldCharType="separate"/>
      </w:r>
      <w:r>
        <w:rPr>
          <w:noProof/>
        </w:rPr>
        <w:t>17</w:t>
      </w:r>
      <w:r>
        <w:rPr>
          <w:noProof/>
        </w:rPr>
        <w:fldChar w:fldCharType="end"/>
      </w:r>
    </w:p>
    <w:p w14:paraId="2C769BCD" w14:textId="5F2A3327" w:rsidR="00EE78D4" w:rsidRDefault="00EE78D4">
      <w:pPr>
        <w:pStyle w:val="TOC3"/>
        <w:rPr>
          <w:rFonts w:asciiTheme="minorHAnsi" w:eastAsiaTheme="minorEastAsia" w:hAnsiTheme="minorHAnsi" w:cstheme="minorBidi"/>
          <w:noProof/>
          <w:sz w:val="22"/>
        </w:rPr>
      </w:pPr>
      <w:r>
        <w:rPr>
          <w:noProof/>
        </w:rPr>
        <w:t>EVs decrease consumer welfare</w:t>
      </w:r>
      <w:r>
        <w:rPr>
          <w:noProof/>
        </w:rPr>
        <w:tab/>
      </w:r>
      <w:r>
        <w:rPr>
          <w:noProof/>
        </w:rPr>
        <w:fldChar w:fldCharType="begin"/>
      </w:r>
      <w:r>
        <w:rPr>
          <w:noProof/>
        </w:rPr>
        <w:instrText xml:space="preserve"> PAGEREF _Toc15226217 \h </w:instrText>
      </w:r>
      <w:r>
        <w:rPr>
          <w:noProof/>
        </w:rPr>
      </w:r>
      <w:r>
        <w:rPr>
          <w:noProof/>
        </w:rPr>
        <w:fldChar w:fldCharType="separate"/>
      </w:r>
      <w:r>
        <w:rPr>
          <w:noProof/>
        </w:rPr>
        <w:t>18</w:t>
      </w:r>
      <w:r>
        <w:rPr>
          <w:noProof/>
        </w:rPr>
        <w:fldChar w:fldCharType="end"/>
      </w:r>
    </w:p>
    <w:p w14:paraId="5D43C7D6" w14:textId="247A20BC" w:rsidR="00EE78D4" w:rsidRDefault="00EE78D4">
      <w:pPr>
        <w:pStyle w:val="TOC3"/>
        <w:rPr>
          <w:rFonts w:asciiTheme="minorHAnsi" w:eastAsiaTheme="minorEastAsia" w:hAnsiTheme="minorHAnsi" w:cstheme="minorBidi"/>
          <w:noProof/>
          <w:sz w:val="22"/>
        </w:rPr>
      </w:pPr>
      <w:r>
        <w:rPr>
          <w:noProof/>
        </w:rPr>
        <w:t>Advocate: Nick Loris</w:t>
      </w:r>
      <w:r>
        <w:rPr>
          <w:noProof/>
        </w:rPr>
        <w:tab/>
      </w:r>
      <w:r>
        <w:rPr>
          <w:noProof/>
        </w:rPr>
        <w:fldChar w:fldCharType="begin"/>
      </w:r>
      <w:r>
        <w:rPr>
          <w:noProof/>
        </w:rPr>
        <w:instrText xml:space="preserve"> PAGEREF _Toc15226218 \h </w:instrText>
      </w:r>
      <w:r>
        <w:rPr>
          <w:noProof/>
        </w:rPr>
      </w:r>
      <w:r>
        <w:rPr>
          <w:noProof/>
        </w:rPr>
        <w:fldChar w:fldCharType="separate"/>
      </w:r>
      <w:r>
        <w:rPr>
          <w:noProof/>
        </w:rPr>
        <w:t>18</w:t>
      </w:r>
      <w:r>
        <w:rPr>
          <w:noProof/>
        </w:rPr>
        <w:fldChar w:fldCharType="end"/>
      </w:r>
    </w:p>
    <w:p w14:paraId="0C5637B5" w14:textId="08798C37" w:rsidR="00EE78D4" w:rsidRDefault="00EE78D4">
      <w:pPr>
        <w:pStyle w:val="TOC3"/>
        <w:rPr>
          <w:rFonts w:asciiTheme="minorHAnsi" w:eastAsiaTheme="minorEastAsia" w:hAnsiTheme="minorHAnsi" w:cstheme="minorBidi"/>
          <w:noProof/>
          <w:sz w:val="22"/>
        </w:rPr>
      </w:pPr>
      <w:r>
        <w:rPr>
          <w:noProof/>
        </w:rPr>
        <w:t>Advocate: Dr. Veronique de Rugy</w:t>
      </w:r>
      <w:r>
        <w:rPr>
          <w:noProof/>
        </w:rPr>
        <w:tab/>
      </w:r>
      <w:r>
        <w:rPr>
          <w:noProof/>
        </w:rPr>
        <w:fldChar w:fldCharType="begin"/>
      </w:r>
      <w:r>
        <w:rPr>
          <w:noProof/>
        </w:rPr>
        <w:instrText xml:space="preserve"> PAGEREF _Toc15226219 \h </w:instrText>
      </w:r>
      <w:r>
        <w:rPr>
          <w:noProof/>
        </w:rPr>
      </w:r>
      <w:r>
        <w:rPr>
          <w:noProof/>
        </w:rPr>
        <w:fldChar w:fldCharType="separate"/>
      </w:r>
      <w:r>
        <w:rPr>
          <w:noProof/>
        </w:rPr>
        <w:t>18</w:t>
      </w:r>
      <w:r>
        <w:rPr>
          <w:noProof/>
        </w:rPr>
        <w:fldChar w:fldCharType="end"/>
      </w:r>
    </w:p>
    <w:p w14:paraId="62A3E1DC" w14:textId="21DC4B82" w:rsidR="00EE78D4" w:rsidRDefault="00EE78D4">
      <w:pPr>
        <w:pStyle w:val="TOC3"/>
        <w:rPr>
          <w:rFonts w:asciiTheme="minorHAnsi" w:eastAsiaTheme="minorEastAsia" w:hAnsiTheme="minorHAnsi" w:cstheme="minorBidi"/>
          <w:noProof/>
          <w:sz w:val="22"/>
        </w:rPr>
      </w:pPr>
      <w:r>
        <w:rPr>
          <w:noProof/>
        </w:rPr>
        <w:t>A/T “Why aren’t you doing section 3 of the Fairness for Every Driver Act?” – The bill has 3 sections, we’re only doing 1 and 2</w:t>
      </w:r>
      <w:r>
        <w:rPr>
          <w:noProof/>
        </w:rPr>
        <w:tab/>
      </w:r>
      <w:r>
        <w:rPr>
          <w:noProof/>
        </w:rPr>
        <w:fldChar w:fldCharType="begin"/>
      </w:r>
      <w:r>
        <w:rPr>
          <w:noProof/>
        </w:rPr>
        <w:instrText xml:space="preserve"> PAGEREF _Toc15226220 \h </w:instrText>
      </w:r>
      <w:r>
        <w:rPr>
          <w:noProof/>
        </w:rPr>
      </w:r>
      <w:r>
        <w:rPr>
          <w:noProof/>
        </w:rPr>
        <w:fldChar w:fldCharType="separate"/>
      </w:r>
      <w:r>
        <w:rPr>
          <w:noProof/>
        </w:rPr>
        <w:t>19</w:t>
      </w:r>
      <w:r>
        <w:rPr>
          <w:noProof/>
        </w:rPr>
        <w:fldChar w:fldCharType="end"/>
      </w:r>
    </w:p>
    <w:p w14:paraId="441C9D39" w14:textId="2D8BB600" w:rsidR="00EE78D4" w:rsidRDefault="00EE78D4">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_Toc15226221 \h </w:instrText>
      </w:r>
      <w:r>
        <w:rPr>
          <w:noProof/>
        </w:rPr>
      </w:r>
      <w:r>
        <w:rPr>
          <w:noProof/>
        </w:rPr>
        <w:fldChar w:fldCharType="separate"/>
      </w:r>
      <w:r>
        <w:rPr>
          <w:noProof/>
        </w:rPr>
        <w:t>19</w:t>
      </w:r>
      <w:r>
        <w:rPr>
          <w:noProof/>
        </w:rPr>
        <w:fldChar w:fldCharType="end"/>
      </w:r>
    </w:p>
    <w:p w14:paraId="18C8678E" w14:textId="0346BA70" w:rsidR="00EE78D4" w:rsidRDefault="00EE78D4">
      <w:pPr>
        <w:pStyle w:val="TOC3"/>
        <w:rPr>
          <w:rFonts w:asciiTheme="minorHAnsi" w:eastAsiaTheme="minorEastAsia" w:hAnsiTheme="minorHAnsi" w:cstheme="minorBidi"/>
          <w:noProof/>
          <w:sz w:val="22"/>
        </w:rPr>
      </w:pPr>
      <w:r>
        <w:rPr>
          <w:noProof/>
        </w:rPr>
        <w:t>A/T “The environment” – EVs in Germany would take ten years to break even with a conventional car</w:t>
      </w:r>
      <w:r>
        <w:rPr>
          <w:noProof/>
        </w:rPr>
        <w:tab/>
      </w:r>
      <w:r>
        <w:rPr>
          <w:noProof/>
        </w:rPr>
        <w:fldChar w:fldCharType="begin"/>
      </w:r>
      <w:r>
        <w:rPr>
          <w:noProof/>
        </w:rPr>
        <w:instrText xml:space="preserve"> PAGEREF _Toc15226222 \h </w:instrText>
      </w:r>
      <w:r>
        <w:rPr>
          <w:noProof/>
        </w:rPr>
      </w:r>
      <w:r>
        <w:rPr>
          <w:noProof/>
        </w:rPr>
        <w:fldChar w:fldCharType="separate"/>
      </w:r>
      <w:r>
        <w:rPr>
          <w:noProof/>
        </w:rPr>
        <w:t>19</w:t>
      </w:r>
      <w:r>
        <w:rPr>
          <w:noProof/>
        </w:rPr>
        <w:fldChar w:fldCharType="end"/>
      </w:r>
    </w:p>
    <w:p w14:paraId="5B396FE0" w14:textId="170EED90" w:rsidR="00EE78D4" w:rsidRDefault="00EE78D4">
      <w:pPr>
        <w:pStyle w:val="TOC3"/>
        <w:rPr>
          <w:rFonts w:asciiTheme="minorHAnsi" w:eastAsiaTheme="minorEastAsia" w:hAnsiTheme="minorHAnsi" w:cstheme="minorBidi"/>
          <w:noProof/>
          <w:sz w:val="22"/>
        </w:rPr>
      </w:pPr>
      <w:r>
        <w:rPr>
          <w:noProof/>
        </w:rPr>
        <w:t>A/T “EV industry” – According to its own advocates, the EV tax credit should have already done its job by now</w:t>
      </w:r>
      <w:r>
        <w:rPr>
          <w:noProof/>
        </w:rPr>
        <w:tab/>
      </w:r>
      <w:r>
        <w:rPr>
          <w:noProof/>
        </w:rPr>
        <w:fldChar w:fldCharType="begin"/>
      </w:r>
      <w:r>
        <w:rPr>
          <w:noProof/>
        </w:rPr>
        <w:instrText xml:space="preserve"> PAGEREF _Toc15226223 \h </w:instrText>
      </w:r>
      <w:r>
        <w:rPr>
          <w:noProof/>
        </w:rPr>
      </w:r>
      <w:r>
        <w:rPr>
          <w:noProof/>
        </w:rPr>
        <w:fldChar w:fldCharType="separate"/>
      </w:r>
      <w:r>
        <w:rPr>
          <w:noProof/>
        </w:rPr>
        <w:t>19</w:t>
      </w:r>
      <w:r>
        <w:rPr>
          <w:noProof/>
        </w:rPr>
        <w:fldChar w:fldCharType="end"/>
      </w:r>
    </w:p>
    <w:p w14:paraId="4585D48B" w14:textId="16E34F30" w:rsidR="00EE78D4" w:rsidRDefault="00EE78D4">
      <w:pPr>
        <w:pStyle w:val="TOC3"/>
        <w:rPr>
          <w:rFonts w:asciiTheme="minorHAnsi" w:eastAsiaTheme="minorEastAsia" w:hAnsiTheme="minorHAnsi" w:cstheme="minorBidi"/>
          <w:noProof/>
          <w:sz w:val="22"/>
        </w:rPr>
      </w:pPr>
      <w:r>
        <w:rPr>
          <w:noProof/>
        </w:rPr>
        <w:t>A/T “EV industry” – Slow refueling times render them uneconomical</w:t>
      </w:r>
      <w:r>
        <w:rPr>
          <w:noProof/>
        </w:rPr>
        <w:tab/>
      </w:r>
      <w:r>
        <w:rPr>
          <w:noProof/>
        </w:rPr>
        <w:fldChar w:fldCharType="begin"/>
      </w:r>
      <w:r>
        <w:rPr>
          <w:noProof/>
        </w:rPr>
        <w:instrText xml:space="preserve"> PAGEREF _Toc15226224 \h </w:instrText>
      </w:r>
      <w:r>
        <w:rPr>
          <w:noProof/>
        </w:rPr>
      </w:r>
      <w:r>
        <w:rPr>
          <w:noProof/>
        </w:rPr>
        <w:fldChar w:fldCharType="separate"/>
      </w:r>
      <w:r>
        <w:rPr>
          <w:noProof/>
        </w:rPr>
        <w:t>19</w:t>
      </w:r>
      <w:r>
        <w:rPr>
          <w:noProof/>
        </w:rPr>
        <w:fldChar w:fldCharType="end"/>
      </w:r>
    </w:p>
    <w:p w14:paraId="3A37AF1D" w14:textId="65601538" w:rsidR="00EE78D4" w:rsidRDefault="00EE78D4">
      <w:pPr>
        <w:pStyle w:val="TOC3"/>
        <w:rPr>
          <w:rFonts w:asciiTheme="minorHAnsi" w:eastAsiaTheme="minorEastAsia" w:hAnsiTheme="minorHAnsi" w:cstheme="minorBidi"/>
          <w:noProof/>
          <w:sz w:val="22"/>
        </w:rPr>
      </w:pPr>
      <w:r>
        <w:rPr>
          <w:noProof/>
        </w:rPr>
        <w:t>A/T “EV industry” – Charging times are a “binding constraint”</w:t>
      </w:r>
      <w:r>
        <w:rPr>
          <w:noProof/>
        </w:rPr>
        <w:tab/>
      </w:r>
      <w:r>
        <w:rPr>
          <w:noProof/>
        </w:rPr>
        <w:fldChar w:fldCharType="begin"/>
      </w:r>
      <w:r>
        <w:rPr>
          <w:noProof/>
        </w:rPr>
        <w:instrText xml:space="preserve"> PAGEREF _Toc15226225 \h </w:instrText>
      </w:r>
      <w:r>
        <w:rPr>
          <w:noProof/>
        </w:rPr>
      </w:r>
      <w:r>
        <w:rPr>
          <w:noProof/>
        </w:rPr>
        <w:fldChar w:fldCharType="separate"/>
      </w:r>
      <w:r>
        <w:rPr>
          <w:noProof/>
        </w:rPr>
        <w:t>20</w:t>
      </w:r>
      <w:r>
        <w:rPr>
          <w:noProof/>
        </w:rPr>
        <w:fldChar w:fldCharType="end"/>
      </w:r>
    </w:p>
    <w:p w14:paraId="0545C47B" w14:textId="3C3B849E" w:rsidR="00EE78D4" w:rsidRDefault="00EE78D4">
      <w:pPr>
        <w:pStyle w:val="TOC3"/>
        <w:rPr>
          <w:rFonts w:asciiTheme="minorHAnsi" w:eastAsiaTheme="minorEastAsia" w:hAnsiTheme="minorHAnsi" w:cstheme="minorBidi"/>
          <w:noProof/>
          <w:sz w:val="22"/>
        </w:rPr>
      </w:pPr>
      <w:r>
        <w:rPr>
          <w:noProof/>
        </w:rPr>
        <w:t>A/T “EV industry” –</w:t>
      </w:r>
      <w:r w:rsidR="00625360">
        <w:rPr>
          <w:noProof/>
        </w:rPr>
        <w:t xml:space="preserve"> </w:t>
      </w:r>
      <w:r>
        <w:rPr>
          <w:noProof/>
        </w:rPr>
        <w:t>Growing EV industry is bad - How will the electrical grid adjust?</w:t>
      </w:r>
      <w:r>
        <w:rPr>
          <w:noProof/>
        </w:rPr>
        <w:tab/>
      </w:r>
      <w:r>
        <w:rPr>
          <w:noProof/>
        </w:rPr>
        <w:fldChar w:fldCharType="begin"/>
      </w:r>
      <w:r>
        <w:rPr>
          <w:noProof/>
        </w:rPr>
        <w:instrText xml:space="preserve"> PAGEREF _Toc15226226 \h </w:instrText>
      </w:r>
      <w:r>
        <w:rPr>
          <w:noProof/>
        </w:rPr>
      </w:r>
      <w:r>
        <w:rPr>
          <w:noProof/>
        </w:rPr>
        <w:fldChar w:fldCharType="separate"/>
      </w:r>
      <w:r>
        <w:rPr>
          <w:noProof/>
        </w:rPr>
        <w:t>20</w:t>
      </w:r>
      <w:r>
        <w:rPr>
          <w:noProof/>
        </w:rPr>
        <w:fldChar w:fldCharType="end"/>
      </w:r>
    </w:p>
    <w:p w14:paraId="608F4719" w14:textId="1DD686D5" w:rsidR="00EE78D4" w:rsidRDefault="00EE78D4">
      <w:pPr>
        <w:pStyle w:val="TOC3"/>
        <w:rPr>
          <w:rFonts w:asciiTheme="minorHAnsi" w:eastAsiaTheme="minorEastAsia" w:hAnsiTheme="minorHAnsi" w:cstheme="minorBidi"/>
          <w:noProof/>
          <w:sz w:val="22"/>
        </w:rPr>
      </w:pPr>
      <w:r>
        <w:rPr>
          <w:noProof/>
        </w:rPr>
        <w:t>A/T “EV industry” – Short battery life</w:t>
      </w:r>
      <w:r>
        <w:rPr>
          <w:noProof/>
        </w:rPr>
        <w:tab/>
      </w:r>
      <w:r>
        <w:rPr>
          <w:noProof/>
        </w:rPr>
        <w:fldChar w:fldCharType="begin"/>
      </w:r>
      <w:r>
        <w:rPr>
          <w:noProof/>
        </w:rPr>
        <w:instrText xml:space="preserve"> PAGEREF _Toc15226227 \h </w:instrText>
      </w:r>
      <w:r>
        <w:rPr>
          <w:noProof/>
        </w:rPr>
      </w:r>
      <w:r>
        <w:rPr>
          <w:noProof/>
        </w:rPr>
        <w:fldChar w:fldCharType="separate"/>
      </w:r>
      <w:r>
        <w:rPr>
          <w:noProof/>
        </w:rPr>
        <w:t>20</w:t>
      </w:r>
      <w:r>
        <w:rPr>
          <w:noProof/>
        </w:rPr>
        <w:fldChar w:fldCharType="end"/>
      </w:r>
    </w:p>
    <w:p w14:paraId="73A76E8F" w14:textId="6355D4E6" w:rsidR="00EE78D4" w:rsidRDefault="00EE78D4">
      <w:pPr>
        <w:pStyle w:val="TOC3"/>
        <w:rPr>
          <w:rFonts w:asciiTheme="minorHAnsi" w:eastAsiaTheme="minorEastAsia" w:hAnsiTheme="minorHAnsi" w:cstheme="minorBidi"/>
          <w:noProof/>
          <w:sz w:val="22"/>
        </w:rPr>
      </w:pPr>
      <w:r>
        <w:rPr>
          <w:noProof/>
        </w:rPr>
        <w:t>A/T “EV industry” – they make up a tiny percent of the vehicle fleet</w:t>
      </w:r>
      <w:r>
        <w:rPr>
          <w:noProof/>
        </w:rPr>
        <w:tab/>
      </w:r>
      <w:r>
        <w:rPr>
          <w:noProof/>
        </w:rPr>
        <w:fldChar w:fldCharType="begin"/>
      </w:r>
      <w:r>
        <w:rPr>
          <w:noProof/>
        </w:rPr>
        <w:instrText xml:space="preserve"> PAGEREF _Toc15226228 \h </w:instrText>
      </w:r>
      <w:r>
        <w:rPr>
          <w:noProof/>
        </w:rPr>
      </w:r>
      <w:r>
        <w:rPr>
          <w:noProof/>
        </w:rPr>
        <w:fldChar w:fldCharType="separate"/>
      </w:r>
      <w:r>
        <w:rPr>
          <w:noProof/>
        </w:rPr>
        <w:t>20</w:t>
      </w:r>
      <w:r>
        <w:rPr>
          <w:noProof/>
        </w:rPr>
        <w:fldChar w:fldCharType="end"/>
      </w:r>
    </w:p>
    <w:p w14:paraId="7949540A" w14:textId="6135FA84" w:rsidR="00EE78D4" w:rsidRDefault="00EE78D4">
      <w:pPr>
        <w:pStyle w:val="TOC3"/>
        <w:rPr>
          <w:rFonts w:asciiTheme="minorHAnsi" w:eastAsiaTheme="minorEastAsia" w:hAnsiTheme="minorHAnsi" w:cstheme="minorBidi"/>
          <w:noProof/>
          <w:sz w:val="22"/>
        </w:rPr>
      </w:pPr>
      <w:r>
        <w:rPr>
          <w:noProof/>
        </w:rPr>
        <w:t>A/T “EV industry” – EVs cost much more to maintain</w:t>
      </w:r>
      <w:r>
        <w:rPr>
          <w:noProof/>
        </w:rPr>
        <w:tab/>
      </w:r>
      <w:r>
        <w:rPr>
          <w:noProof/>
        </w:rPr>
        <w:fldChar w:fldCharType="begin"/>
      </w:r>
      <w:r>
        <w:rPr>
          <w:noProof/>
        </w:rPr>
        <w:instrText xml:space="preserve"> PAGEREF _Toc15226229 \h </w:instrText>
      </w:r>
      <w:r>
        <w:rPr>
          <w:noProof/>
        </w:rPr>
      </w:r>
      <w:r>
        <w:rPr>
          <w:noProof/>
        </w:rPr>
        <w:fldChar w:fldCharType="separate"/>
      </w:r>
      <w:r>
        <w:rPr>
          <w:noProof/>
        </w:rPr>
        <w:t>21</w:t>
      </w:r>
      <w:r>
        <w:rPr>
          <w:noProof/>
        </w:rPr>
        <w:fldChar w:fldCharType="end"/>
      </w:r>
    </w:p>
    <w:p w14:paraId="0D29F9A6" w14:textId="0C3E6EA7" w:rsidR="00EE78D4" w:rsidRDefault="00EE78D4">
      <w:pPr>
        <w:pStyle w:val="TOC3"/>
        <w:rPr>
          <w:rFonts w:asciiTheme="minorHAnsi" w:eastAsiaTheme="minorEastAsia" w:hAnsiTheme="minorHAnsi" w:cstheme="minorBidi"/>
          <w:noProof/>
          <w:sz w:val="22"/>
        </w:rPr>
      </w:pPr>
      <w:r>
        <w:rPr>
          <w:noProof/>
        </w:rPr>
        <w:t>A/T “EV industry” –</w:t>
      </w:r>
      <w:r w:rsidR="00625360">
        <w:rPr>
          <w:noProof/>
        </w:rPr>
        <w:t xml:space="preserve"> </w:t>
      </w:r>
      <w:r>
        <w:rPr>
          <w:noProof/>
        </w:rPr>
        <w:t>Ineffective at boosting sales.</w:t>
      </w:r>
      <w:r w:rsidR="00625360">
        <w:rPr>
          <w:noProof/>
        </w:rPr>
        <w:t xml:space="preserve"> </w:t>
      </w:r>
      <w:r>
        <w:rPr>
          <w:noProof/>
        </w:rPr>
        <w:t>EV’s are only 1% of auto sales and not rising</w:t>
      </w:r>
      <w:r>
        <w:rPr>
          <w:noProof/>
        </w:rPr>
        <w:tab/>
      </w:r>
      <w:r>
        <w:rPr>
          <w:noProof/>
        </w:rPr>
        <w:fldChar w:fldCharType="begin"/>
      </w:r>
      <w:r>
        <w:rPr>
          <w:noProof/>
        </w:rPr>
        <w:instrText xml:space="preserve"> PAGEREF _Toc15226230 \h </w:instrText>
      </w:r>
      <w:r>
        <w:rPr>
          <w:noProof/>
        </w:rPr>
      </w:r>
      <w:r>
        <w:rPr>
          <w:noProof/>
        </w:rPr>
        <w:fldChar w:fldCharType="separate"/>
      </w:r>
      <w:r>
        <w:rPr>
          <w:noProof/>
        </w:rPr>
        <w:t>21</w:t>
      </w:r>
      <w:r>
        <w:rPr>
          <w:noProof/>
        </w:rPr>
        <w:fldChar w:fldCharType="end"/>
      </w:r>
    </w:p>
    <w:p w14:paraId="1E5B0C14" w14:textId="582A26C6" w:rsidR="00EE78D4" w:rsidRDefault="00EE78D4">
      <w:pPr>
        <w:pStyle w:val="TOC3"/>
        <w:rPr>
          <w:rFonts w:asciiTheme="minorHAnsi" w:eastAsiaTheme="minorEastAsia" w:hAnsiTheme="minorHAnsi" w:cstheme="minorBidi"/>
          <w:noProof/>
          <w:sz w:val="22"/>
        </w:rPr>
      </w:pPr>
      <w:r>
        <w:rPr>
          <w:noProof/>
        </w:rPr>
        <w:t>A/T “Need tax credit to promote EV industry” – Turn:</w:t>
      </w:r>
      <w:r w:rsidR="00625360">
        <w:rPr>
          <w:noProof/>
        </w:rPr>
        <w:t xml:space="preserve"> </w:t>
      </w:r>
      <w:r>
        <w:rPr>
          <w:noProof/>
        </w:rPr>
        <w:t>it’s growing too fast for its own good, it’s unsustainable</w:t>
      </w:r>
      <w:r>
        <w:rPr>
          <w:noProof/>
        </w:rPr>
        <w:tab/>
      </w:r>
      <w:r>
        <w:rPr>
          <w:noProof/>
        </w:rPr>
        <w:fldChar w:fldCharType="begin"/>
      </w:r>
      <w:r>
        <w:rPr>
          <w:noProof/>
        </w:rPr>
        <w:instrText xml:space="preserve"> PAGEREF _Toc15226231 \h </w:instrText>
      </w:r>
      <w:r>
        <w:rPr>
          <w:noProof/>
        </w:rPr>
      </w:r>
      <w:r>
        <w:rPr>
          <w:noProof/>
        </w:rPr>
        <w:fldChar w:fldCharType="separate"/>
      </w:r>
      <w:r>
        <w:rPr>
          <w:noProof/>
        </w:rPr>
        <w:t>21</w:t>
      </w:r>
      <w:r>
        <w:rPr>
          <w:noProof/>
        </w:rPr>
        <w:fldChar w:fldCharType="end"/>
      </w:r>
    </w:p>
    <w:p w14:paraId="25EB2CA4" w14:textId="6D4D03F4" w:rsidR="00EE78D4" w:rsidRDefault="00EE78D4">
      <w:pPr>
        <w:pStyle w:val="TOC3"/>
        <w:rPr>
          <w:rFonts w:asciiTheme="minorHAnsi" w:eastAsiaTheme="minorEastAsia" w:hAnsiTheme="minorHAnsi" w:cstheme="minorBidi"/>
          <w:noProof/>
          <w:sz w:val="22"/>
        </w:rPr>
      </w:pPr>
      <w:r>
        <w:rPr>
          <w:noProof/>
        </w:rPr>
        <w:t>A/T “EV industry” – Cold weather reduces EV’s range</w:t>
      </w:r>
      <w:r>
        <w:rPr>
          <w:noProof/>
        </w:rPr>
        <w:tab/>
      </w:r>
      <w:r>
        <w:rPr>
          <w:noProof/>
        </w:rPr>
        <w:fldChar w:fldCharType="begin"/>
      </w:r>
      <w:r>
        <w:rPr>
          <w:noProof/>
        </w:rPr>
        <w:instrText xml:space="preserve"> PAGEREF _Toc15226232 \h </w:instrText>
      </w:r>
      <w:r>
        <w:rPr>
          <w:noProof/>
        </w:rPr>
      </w:r>
      <w:r>
        <w:rPr>
          <w:noProof/>
        </w:rPr>
        <w:fldChar w:fldCharType="separate"/>
      </w:r>
      <w:r>
        <w:rPr>
          <w:noProof/>
        </w:rPr>
        <w:t>22</w:t>
      </w:r>
      <w:r>
        <w:rPr>
          <w:noProof/>
        </w:rPr>
        <w:fldChar w:fldCharType="end"/>
      </w:r>
    </w:p>
    <w:p w14:paraId="4A1C4D18" w14:textId="572F21C4" w:rsidR="00EE78D4" w:rsidRDefault="00EE78D4">
      <w:pPr>
        <w:pStyle w:val="TOC3"/>
        <w:rPr>
          <w:rFonts w:asciiTheme="minorHAnsi" w:eastAsiaTheme="minorEastAsia" w:hAnsiTheme="minorHAnsi" w:cstheme="minorBidi"/>
          <w:noProof/>
          <w:sz w:val="22"/>
        </w:rPr>
      </w:pPr>
      <w:r>
        <w:rPr>
          <w:noProof/>
        </w:rPr>
        <w:t>A/T “Electricity usage” – Could exacerbate peak demand issues</w:t>
      </w:r>
      <w:r>
        <w:rPr>
          <w:noProof/>
        </w:rPr>
        <w:tab/>
      </w:r>
      <w:r>
        <w:rPr>
          <w:noProof/>
        </w:rPr>
        <w:fldChar w:fldCharType="begin"/>
      </w:r>
      <w:r>
        <w:rPr>
          <w:noProof/>
        </w:rPr>
        <w:instrText xml:space="preserve"> PAGEREF _Toc15226233 \h </w:instrText>
      </w:r>
      <w:r>
        <w:rPr>
          <w:noProof/>
        </w:rPr>
      </w:r>
      <w:r>
        <w:rPr>
          <w:noProof/>
        </w:rPr>
        <w:fldChar w:fldCharType="separate"/>
      </w:r>
      <w:r>
        <w:rPr>
          <w:noProof/>
        </w:rPr>
        <w:t>22</w:t>
      </w:r>
      <w:r>
        <w:rPr>
          <w:noProof/>
        </w:rPr>
        <w:fldChar w:fldCharType="end"/>
      </w:r>
    </w:p>
    <w:p w14:paraId="3AC6706E" w14:textId="0827DBAC" w:rsidR="00EE78D4" w:rsidRDefault="00EE78D4">
      <w:pPr>
        <w:pStyle w:val="TOC3"/>
        <w:rPr>
          <w:rFonts w:asciiTheme="minorHAnsi" w:eastAsiaTheme="minorEastAsia" w:hAnsiTheme="minorHAnsi" w:cstheme="minorBidi"/>
          <w:noProof/>
          <w:sz w:val="22"/>
        </w:rPr>
      </w:pPr>
      <w:r>
        <w:rPr>
          <w:noProof/>
        </w:rPr>
        <w:t>A/T “Global warming” – U.S. passenger transportation is less than 3% of the total</w:t>
      </w:r>
      <w:r>
        <w:rPr>
          <w:noProof/>
        </w:rPr>
        <w:tab/>
      </w:r>
      <w:r>
        <w:rPr>
          <w:noProof/>
        </w:rPr>
        <w:fldChar w:fldCharType="begin"/>
      </w:r>
      <w:r>
        <w:rPr>
          <w:noProof/>
        </w:rPr>
        <w:instrText xml:space="preserve"> PAGEREF _Toc15226234 \h </w:instrText>
      </w:r>
      <w:r>
        <w:rPr>
          <w:noProof/>
        </w:rPr>
      </w:r>
      <w:r>
        <w:rPr>
          <w:noProof/>
        </w:rPr>
        <w:fldChar w:fldCharType="separate"/>
      </w:r>
      <w:r>
        <w:rPr>
          <w:noProof/>
        </w:rPr>
        <w:t>22</w:t>
      </w:r>
      <w:r>
        <w:rPr>
          <w:noProof/>
        </w:rPr>
        <w:fldChar w:fldCharType="end"/>
      </w:r>
    </w:p>
    <w:p w14:paraId="69D3F636" w14:textId="639DDCD4" w:rsidR="00EE78D4" w:rsidRDefault="00EE78D4">
      <w:pPr>
        <w:pStyle w:val="TOC3"/>
        <w:rPr>
          <w:rFonts w:asciiTheme="minorHAnsi" w:eastAsiaTheme="minorEastAsia" w:hAnsiTheme="minorHAnsi" w:cstheme="minorBidi"/>
          <w:noProof/>
          <w:sz w:val="22"/>
        </w:rPr>
      </w:pPr>
      <w:r>
        <w:rPr>
          <w:noProof/>
        </w:rPr>
        <w:lastRenderedPageBreak/>
        <w:t>A/T “Global warming” – Fewer carbon emissions, but no measurable impacts</w:t>
      </w:r>
      <w:r>
        <w:rPr>
          <w:noProof/>
        </w:rPr>
        <w:tab/>
      </w:r>
      <w:r>
        <w:rPr>
          <w:noProof/>
        </w:rPr>
        <w:fldChar w:fldCharType="begin"/>
      </w:r>
      <w:r>
        <w:rPr>
          <w:noProof/>
        </w:rPr>
        <w:instrText xml:space="preserve"> PAGEREF _Toc15226235 \h </w:instrText>
      </w:r>
      <w:r>
        <w:rPr>
          <w:noProof/>
        </w:rPr>
      </w:r>
      <w:r>
        <w:rPr>
          <w:noProof/>
        </w:rPr>
        <w:fldChar w:fldCharType="separate"/>
      </w:r>
      <w:r>
        <w:rPr>
          <w:noProof/>
        </w:rPr>
        <w:t>22</w:t>
      </w:r>
      <w:r>
        <w:rPr>
          <w:noProof/>
        </w:rPr>
        <w:fldChar w:fldCharType="end"/>
      </w:r>
    </w:p>
    <w:p w14:paraId="0399760C" w14:textId="02E3B04B" w:rsidR="00EE78D4" w:rsidRDefault="00EE78D4">
      <w:pPr>
        <w:pStyle w:val="TOC3"/>
        <w:rPr>
          <w:rFonts w:asciiTheme="minorHAnsi" w:eastAsiaTheme="minorEastAsia" w:hAnsiTheme="minorHAnsi" w:cstheme="minorBidi"/>
          <w:noProof/>
          <w:sz w:val="22"/>
        </w:rPr>
      </w:pPr>
      <w:r>
        <w:rPr>
          <w:noProof/>
        </w:rPr>
        <w:t>A/T “Global warming” – Even if there were more EVs, they would have a tiny impact on emissions</w:t>
      </w:r>
      <w:r>
        <w:rPr>
          <w:noProof/>
        </w:rPr>
        <w:tab/>
      </w:r>
      <w:r>
        <w:rPr>
          <w:noProof/>
        </w:rPr>
        <w:fldChar w:fldCharType="begin"/>
      </w:r>
      <w:r>
        <w:rPr>
          <w:noProof/>
        </w:rPr>
        <w:instrText xml:space="preserve"> PAGEREF _Toc15226236 \h </w:instrText>
      </w:r>
      <w:r>
        <w:rPr>
          <w:noProof/>
        </w:rPr>
      </w:r>
      <w:r>
        <w:rPr>
          <w:noProof/>
        </w:rPr>
        <w:fldChar w:fldCharType="separate"/>
      </w:r>
      <w:r>
        <w:rPr>
          <w:noProof/>
        </w:rPr>
        <w:t>23</w:t>
      </w:r>
      <w:r>
        <w:rPr>
          <w:noProof/>
        </w:rPr>
        <w:fldChar w:fldCharType="end"/>
      </w:r>
    </w:p>
    <w:p w14:paraId="31526A93" w14:textId="7EAAEE41" w:rsidR="00EE78D4" w:rsidRDefault="00EE78D4">
      <w:pPr>
        <w:pStyle w:val="TOC3"/>
        <w:rPr>
          <w:rFonts w:asciiTheme="minorHAnsi" w:eastAsiaTheme="minorEastAsia" w:hAnsiTheme="minorHAnsi" w:cstheme="minorBidi"/>
          <w:noProof/>
          <w:sz w:val="22"/>
        </w:rPr>
      </w:pPr>
      <w:r>
        <w:rPr>
          <w:noProof/>
        </w:rPr>
        <w:t>A/T “Carbon / Climate change” – Inefficient way to reduce carbon.</w:t>
      </w:r>
      <w:r w:rsidR="00625360">
        <w:rPr>
          <w:noProof/>
        </w:rPr>
        <w:t xml:space="preserve"> </w:t>
      </w:r>
      <w:r>
        <w:rPr>
          <w:noProof/>
        </w:rPr>
        <w:t>EV Tax credit costs much more than societal cost of carbon</w:t>
      </w:r>
      <w:r>
        <w:rPr>
          <w:noProof/>
        </w:rPr>
        <w:tab/>
      </w:r>
      <w:r>
        <w:rPr>
          <w:noProof/>
        </w:rPr>
        <w:fldChar w:fldCharType="begin"/>
      </w:r>
      <w:r>
        <w:rPr>
          <w:noProof/>
        </w:rPr>
        <w:instrText xml:space="preserve"> PAGEREF _Toc15226237 \h </w:instrText>
      </w:r>
      <w:r>
        <w:rPr>
          <w:noProof/>
        </w:rPr>
      </w:r>
      <w:r>
        <w:rPr>
          <w:noProof/>
        </w:rPr>
        <w:fldChar w:fldCharType="separate"/>
      </w:r>
      <w:r>
        <w:rPr>
          <w:noProof/>
        </w:rPr>
        <w:t>23</w:t>
      </w:r>
      <w:r>
        <w:rPr>
          <w:noProof/>
        </w:rPr>
        <w:fldChar w:fldCharType="end"/>
      </w:r>
    </w:p>
    <w:p w14:paraId="41CF566E" w14:textId="22BB1AE7" w:rsidR="00EE78D4" w:rsidRDefault="00EE78D4">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_Toc15226238 \h </w:instrText>
      </w:r>
      <w:r>
        <w:rPr>
          <w:noProof/>
        </w:rPr>
      </w:r>
      <w:r>
        <w:rPr>
          <w:noProof/>
        </w:rPr>
        <w:fldChar w:fldCharType="separate"/>
      </w:r>
      <w:r>
        <w:rPr>
          <w:noProof/>
        </w:rPr>
        <w:t>24</w:t>
      </w:r>
      <w:r>
        <w:rPr>
          <w:noProof/>
        </w:rPr>
        <w:fldChar w:fldCharType="end"/>
      </w:r>
    </w:p>
    <w:p w14:paraId="160267C8" w14:textId="1DCA3F1C" w:rsidR="00D922B2" w:rsidRDefault="00DA2F2D" w:rsidP="00D922B2">
      <w:pPr>
        <w:pStyle w:val="TOC4"/>
        <w:numPr>
          <w:ilvl w:val="0"/>
          <w:numId w:val="0"/>
        </w:numPr>
        <w:sectPr w:rsidR="00D922B2" w:rsidSect="00F04C2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r>
        <w:rPr>
          <w:sz w:val="22"/>
          <w:u w:val="none"/>
        </w:rPr>
        <w:fldChar w:fldCharType="end"/>
      </w:r>
    </w:p>
    <w:p w14:paraId="4283CAB5" w14:textId="77777777" w:rsidR="00740AA0" w:rsidRDefault="00740AA0" w:rsidP="00740AA0">
      <w:pPr>
        <w:pStyle w:val="Title"/>
      </w:pPr>
      <w:r>
        <w:lastRenderedPageBreak/>
        <w:t>Electrocuted: The Case against the EV Tax Credit</w:t>
      </w:r>
    </w:p>
    <w:p w14:paraId="777DB56D" w14:textId="16F50073" w:rsidR="00B73311" w:rsidRDefault="00FB07B2" w:rsidP="007D6E05">
      <w:pPr>
        <w:pStyle w:val="Constructive"/>
      </w:pPr>
      <w:r>
        <w:t xml:space="preserve">In the story of </w:t>
      </w:r>
      <w:r w:rsidR="005F2AB7">
        <w:t>Robin Hood</w:t>
      </w:r>
      <w:r>
        <w:t>, the hero</w:t>
      </w:r>
      <w:r w:rsidR="005F2AB7">
        <w:t xml:space="preserve"> stole from the </w:t>
      </w:r>
      <w:r>
        <w:t>rich</w:t>
      </w:r>
      <w:r w:rsidR="005F2AB7">
        <w:t xml:space="preserve"> and gave to the poor. </w:t>
      </w:r>
      <w:r>
        <w:t>While we could disagree with his methods, at least his intentions were noble.</w:t>
      </w:r>
      <w:r w:rsidR="00625360">
        <w:t xml:space="preserve"> </w:t>
      </w:r>
      <w:r>
        <w:t>But what would we call a policy that steals from the poor to give to the rich?</w:t>
      </w:r>
      <w:r w:rsidR="00625360">
        <w:t xml:space="preserve"> </w:t>
      </w:r>
      <w:r>
        <w:t>My partner and I would call it a good reason to</w:t>
      </w:r>
      <w:r w:rsidR="00B73311">
        <w:t xml:space="preserve"> affirm that: </w:t>
      </w:r>
      <w:r w:rsidR="00B73311" w:rsidRPr="00B73311">
        <w:t xml:space="preserve">The United States federal government should substantially </w:t>
      </w:r>
      <w:r w:rsidR="00740AA0">
        <w:t xml:space="preserve">reform its energy policy </w:t>
      </w:r>
    </w:p>
    <w:p w14:paraId="2CBDF3D0" w14:textId="74126EBD" w:rsidR="009410A5" w:rsidRDefault="00065095" w:rsidP="009410A5">
      <w:pPr>
        <w:pStyle w:val="Contention1"/>
      </w:pPr>
      <w:bookmarkStart w:id="0" w:name="_Toc15226152"/>
      <w:r>
        <w:t>OBSERVATION 1</w:t>
      </w:r>
      <w:r w:rsidR="00632F31">
        <w:t xml:space="preserve">. </w:t>
      </w:r>
      <w:r w:rsidR="0061788B">
        <w:t>DEFINTIONS</w:t>
      </w:r>
      <w:bookmarkEnd w:id="0"/>
      <w:r w:rsidR="0061788B">
        <w:t xml:space="preserve"> </w:t>
      </w:r>
    </w:p>
    <w:p w14:paraId="022F4592" w14:textId="1AB3282D" w:rsidR="0061788B" w:rsidRDefault="0061788B" w:rsidP="009410A5">
      <w:pPr>
        <w:pStyle w:val="Contention1"/>
      </w:pPr>
      <w:bookmarkStart w:id="1" w:name="_Toc15226153"/>
      <w:r>
        <w:t>Energy policy</w:t>
      </w:r>
      <w:bookmarkEnd w:id="1"/>
    </w:p>
    <w:p w14:paraId="18FB784A" w14:textId="02B11A05" w:rsidR="00FB07B2" w:rsidRDefault="00FB07B2" w:rsidP="00FB07B2">
      <w:pPr>
        <w:pStyle w:val="Citation3"/>
      </w:pPr>
      <w:bookmarkStart w:id="2" w:name="_Toc13825901"/>
      <w:bookmarkStart w:id="3" w:name="_Toc5227467"/>
      <w:r w:rsidRPr="0080546A">
        <w:rPr>
          <w:u w:val="single"/>
        </w:rPr>
        <w:t xml:space="preserve">Environmental Encyclopedia </w:t>
      </w:r>
      <w:r w:rsidRPr="0080546A">
        <w:t xml:space="preserve">copyright </w:t>
      </w:r>
      <w:r w:rsidRPr="0080546A">
        <w:rPr>
          <w:u w:val="single"/>
        </w:rPr>
        <w:t>2003.</w:t>
      </w:r>
      <w:r>
        <w:t xml:space="preserve"> “Energy Policy”</w:t>
      </w:r>
      <w:r w:rsidR="00625360">
        <w:t xml:space="preserve"> </w:t>
      </w:r>
      <w:hyperlink r:id="rId14" w:history="1">
        <w:r w:rsidRPr="00642B53">
          <w:rPr>
            <w:rStyle w:val="Hyperlink"/>
            <w:sz w:val="18"/>
            <w:szCs w:val="18"/>
          </w:rPr>
          <w:t>https://www.encyclopedia.com/environment/encyclopedias-almanacs-transcripts-and-maps/energy-policy</w:t>
        </w:r>
        <w:bookmarkEnd w:id="2"/>
      </w:hyperlink>
    </w:p>
    <w:p w14:paraId="024277DE" w14:textId="77777777" w:rsidR="00FB07B2" w:rsidRDefault="00FB07B2" w:rsidP="00FB07B2">
      <w:pPr>
        <w:pStyle w:val="Evidence"/>
      </w:pPr>
      <w:r w:rsidRPr="0080546A">
        <w:rPr>
          <w:u w:val="single"/>
        </w:rPr>
        <w:t>“Energy policies are the actions governments take to affect the demand for energy as well as the supply of it.</w:t>
      </w:r>
      <w:r w:rsidRPr="00642B53">
        <w:t xml:space="preserve"> These actions include the ways in which governments cope with energy supply disruptions and their efforts to influence energy consumption and economic growth</w:t>
      </w:r>
      <w:r w:rsidRPr="0080546A">
        <w:t>.</w:t>
      </w:r>
      <w:r w:rsidRPr="00642B53">
        <w:t> </w:t>
      </w:r>
      <w:r>
        <w:t>“</w:t>
      </w:r>
    </w:p>
    <w:p w14:paraId="3EFDA042" w14:textId="2AEC4667" w:rsidR="00FB07B2" w:rsidRDefault="00FB07B2" w:rsidP="0061788B">
      <w:pPr>
        <w:pStyle w:val="Contention1"/>
      </w:pPr>
      <w:bookmarkStart w:id="4" w:name="_Toc15226154"/>
      <w:r>
        <w:t>OBSERVATION 2.</w:t>
      </w:r>
      <w:r w:rsidR="00625360">
        <w:t xml:space="preserve"> </w:t>
      </w:r>
      <w:r>
        <w:t>INHERENCY or FACTS about Status Quo policies</w:t>
      </w:r>
      <w:r w:rsidR="00134176">
        <w:t>.</w:t>
      </w:r>
      <w:r w:rsidR="00625360">
        <w:t xml:space="preserve"> </w:t>
      </w:r>
      <w:r w:rsidR="00134176">
        <w:t>One simple Fact:</w:t>
      </w:r>
      <w:bookmarkEnd w:id="4"/>
    </w:p>
    <w:p w14:paraId="023D2135" w14:textId="7F81C8E7" w:rsidR="005D78BE" w:rsidRDefault="00134176" w:rsidP="00134176">
      <w:pPr>
        <w:pStyle w:val="Contention2"/>
      </w:pPr>
      <w:bookmarkStart w:id="5" w:name="_Toc15226155"/>
      <w:r>
        <w:t>The</w:t>
      </w:r>
      <w:r w:rsidR="00FB07B2">
        <w:t xml:space="preserve"> Electric Vehicle (</w:t>
      </w:r>
      <w:r w:rsidR="0061788B">
        <w:t>EV</w:t>
      </w:r>
      <w:r w:rsidR="00FB07B2">
        <w:t>)</w:t>
      </w:r>
      <w:r w:rsidR="0061788B">
        <w:t xml:space="preserve"> tax credit</w:t>
      </w:r>
      <w:bookmarkEnd w:id="5"/>
      <w:r w:rsidR="00625360">
        <w:t xml:space="preserve"> </w:t>
      </w:r>
    </w:p>
    <w:p w14:paraId="4777FC8E" w14:textId="6C02539B" w:rsidR="0036642B" w:rsidRDefault="0036642B" w:rsidP="0036642B">
      <w:pPr>
        <w:pStyle w:val="Citation3"/>
      </w:pPr>
      <w:bookmarkStart w:id="6" w:name="_Toc11234992"/>
      <w:bookmarkStart w:id="7" w:name="_Toc11269402"/>
      <w:bookmarkStart w:id="8" w:name="_Toc11352550"/>
      <w:bookmarkStart w:id="9" w:name="_Toc11502447"/>
      <w:bookmarkStart w:id="10" w:name="_Toc11670516"/>
      <w:bookmarkStart w:id="11" w:name="_Toc11672357"/>
      <w:bookmarkStart w:id="12" w:name="_Toc11672430"/>
      <w:r w:rsidRPr="0036642B">
        <w:rPr>
          <w:u w:val="single"/>
        </w:rPr>
        <w:t>Matthew Glans and Tim Benson 2018</w:t>
      </w:r>
      <w:r>
        <w:t xml:space="preserve"> (</w:t>
      </w:r>
      <w:r w:rsidR="00FB07B2">
        <w:t xml:space="preserve">Glans - </w:t>
      </w:r>
      <w:r w:rsidRPr="0036642B">
        <w:t>Heartland Institute policy analyst.</w:t>
      </w:r>
      <w:r>
        <w:t xml:space="preserve"> </w:t>
      </w:r>
      <w:r w:rsidR="00FB07B2">
        <w:t xml:space="preserve">Benson – Heartland Institute </w:t>
      </w:r>
      <w:r w:rsidRPr="0036642B">
        <w:t>policy analyst in the Government Relations Department.</w:t>
      </w:r>
      <w:r>
        <w:t>) 28 September 2018 “</w:t>
      </w:r>
      <w:r w:rsidRPr="0036642B">
        <w:t>RESEARCH &amp; COMMENTARY: THE TESLA TAX CREDITS HAVE FAILED AND SHOULD NOT BE CONTINUED</w:t>
      </w:r>
      <w:r>
        <w:t xml:space="preserve">” </w:t>
      </w:r>
      <w:hyperlink r:id="rId15" w:history="1">
        <w:r>
          <w:rPr>
            <w:rStyle w:val="Hyperlink"/>
          </w:rPr>
          <w:t>https://www.heartland.org/publications-resources/publications/research--commentary-the-tesla-tax-credits-have-failed-and-should-not-be-continued</w:t>
        </w:r>
        <w:bookmarkEnd w:id="6"/>
        <w:bookmarkEnd w:id="7"/>
        <w:bookmarkEnd w:id="8"/>
        <w:bookmarkEnd w:id="9"/>
        <w:bookmarkEnd w:id="10"/>
        <w:bookmarkEnd w:id="11"/>
        <w:bookmarkEnd w:id="12"/>
      </w:hyperlink>
    </w:p>
    <w:p w14:paraId="5ECBFC11" w14:textId="1B69B08B" w:rsidR="0036642B" w:rsidRDefault="0036642B" w:rsidP="00414F21">
      <w:pPr>
        <w:pStyle w:val="Evidence"/>
      </w:pPr>
      <w:r w:rsidRPr="0036642B">
        <w:rPr>
          <w:u w:val="single"/>
        </w:rPr>
        <w:t>First implemented in 2009, the electric vehicle tax credit allows for consumers purchasing electric vehicles to claim a $7,500 federal tax break. Several electric car manufacturers, most notably Tesla, have used this credit to drive up sales. Current law allows these credits to be used for the first 200,000 vehicles sold by each company,</w:t>
      </w:r>
      <w:r w:rsidRPr="0036642B">
        <w:t xml:space="preserve"> and as several manufacturers are nearing the 200,000 </w:t>
      </w:r>
      <w:proofErr w:type="gramStart"/>
      <w:r w:rsidRPr="0036642B">
        <w:t>cap</w:t>
      </w:r>
      <w:proofErr w:type="gramEnd"/>
      <w:r w:rsidRPr="0036642B">
        <w:t>, they are calling for elimination of this cap and extension of the tax credit.</w:t>
      </w:r>
    </w:p>
    <w:p w14:paraId="74B1F040" w14:textId="30BF17D6" w:rsidR="002618DB" w:rsidRDefault="002618DB" w:rsidP="002618DB">
      <w:pPr>
        <w:pStyle w:val="Contention1"/>
        <w:rPr>
          <w:shd w:val="clear" w:color="auto" w:fill="FFFFFF"/>
        </w:rPr>
      </w:pPr>
      <w:bookmarkStart w:id="13" w:name="_Toc15226156"/>
      <w:bookmarkEnd w:id="3"/>
      <w:r>
        <w:rPr>
          <w:shd w:val="clear" w:color="auto" w:fill="FFFFFF"/>
        </w:rPr>
        <w:t>OBSERVATION 2.</w:t>
      </w:r>
      <w:r w:rsidR="00625360">
        <w:rPr>
          <w:shd w:val="clear" w:color="auto" w:fill="FFFFFF"/>
        </w:rPr>
        <w:t xml:space="preserve"> </w:t>
      </w:r>
      <w:r w:rsidR="00632F31">
        <w:rPr>
          <w:shd w:val="clear" w:color="auto" w:fill="FFFFFF"/>
        </w:rPr>
        <w:t xml:space="preserve">THE </w:t>
      </w:r>
      <w:r>
        <w:rPr>
          <w:shd w:val="clear" w:color="auto" w:fill="FFFFFF"/>
        </w:rPr>
        <w:t>HARMS</w:t>
      </w:r>
      <w:bookmarkEnd w:id="13"/>
    </w:p>
    <w:p w14:paraId="695ABFF5" w14:textId="46A56DC4" w:rsidR="002618DB" w:rsidRDefault="002618DB" w:rsidP="0061788B">
      <w:pPr>
        <w:pStyle w:val="Contention1"/>
        <w:rPr>
          <w:shd w:val="clear" w:color="auto" w:fill="FFFFFF"/>
        </w:rPr>
      </w:pPr>
      <w:bookmarkStart w:id="14" w:name="_Toc15226157"/>
      <w:r>
        <w:rPr>
          <w:shd w:val="clear" w:color="auto" w:fill="FFFFFF"/>
        </w:rPr>
        <w:t>HARM 1.</w:t>
      </w:r>
      <w:r w:rsidR="00625360">
        <w:rPr>
          <w:shd w:val="clear" w:color="auto" w:fill="FFFFFF"/>
        </w:rPr>
        <w:t xml:space="preserve"> </w:t>
      </w:r>
      <w:r w:rsidR="00F226E3">
        <w:t>Deficit dollars</w:t>
      </w:r>
      <w:bookmarkEnd w:id="14"/>
      <w:r w:rsidR="00625360">
        <w:t xml:space="preserve"> </w:t>
      </w:r>
    </w:p>
    <w:p w14:paraId="7C5EBE77" w14:textId="2BCEEF4E" w:rsidR="001D5767" w:rsidRDefault="00DC5CB5" w:rsidP="00B6329E">
      <w:pPr>
        <w:pStyle w:val="Contention2"/>
      </w:pPr>
      <w:bookmarkStart w:id="15" w:name="_Toc15226158"/>
      <w:r>
        <w:t>A.</w:t>
      </w:r>
      <w:r w:rsidR="00625360">
        <w:t xml:space="preserve"> </w:t>
      </w:r>
      <w:r w:rsidR="00F226E3">
        <w:t>The EV tax credit imposes billions of dollars in federal costs</w:t>
      </w:r>
      <w:bookmarkEnd w:id="15"/>
      <w:r w:rsidR="0061788B">
        <w:t xml:space="preserve"> </w:t>
      </w:r>
    </w:p>
    <w:p w14:paraId="4D4F3C02" w14:textId="4CB7A4A9" w:rsidR="005F2AB7" w:rsidRPr="00A50CBF" w:rsidRDefault="005F2AB7" w:rsidP="005F2AB7">
      <w:pPr>
        <w:pStyle w:val="Citation3"/>
      </w:pPr>
      <w:bookmarkStart w:id="16" w:name="_Toc11269411"/>
      <w:bookmarkStart w:id="17" w:name="_Toc11352559"/>
      <w:bookmarkStart w:id="18" w:name="_Toc11502459"/>
      <w:bookmarkStart w:id="19" w:name="_Toc11670527"/>
      <w:bookmarkStart w:id="20" w:name="_Toc11672358"/>
      <w:bookmarkStart w:id="21" w:name="_Toc11672431"/>
      <w:r w:rsidRPr="00A50CBF">
        <w:rPr>
          <w:u w:val="single"/>
        </w:rPr>
        <w:t xml:space="preserve">Liam </w:t>
      </w:r>
      <w:proofErr w:type="spellStart"/>
      <w:r w:rsidRPr="00A50CBF">
        <w:rPr>
          <w:u w:val="single"/>
        </w:rPr>
        <w:t>Sigaud</w:t>
      </w:r>
      <w:proofErr w:type="spellEnd"/>
      <w:r w:rsidRPr="00A50CBF">
        <w:rPr>
          <w:u w:val="single"/>
        </w:rPr>
        <w:t xml:space="preserve"> 2018</w:t>
      </w:r>
      <w:r>
        <w:t xml:space="preserve"> (</w:t>
      </w:r>
      <w:r w:rsidRPr="00A50CBF">
        <w:t>works on economic policy and research for the American Consumer Institute, a nonprofit educational and research organization.</w:t>
      </w:r>
      <w:r>
        <w:t>) 27 November 2018 “</w:t>
      </w:r>
      <w:r w:rsidRPr="00A50CBF">
        <w:t>Congress should end electric car subsidies, not expand them</w:t>
      </w:r>
      <w:r>
        <w:t xml:space="preserve">” </w:t>
      </w:r>
      <w:hyperlink r:id="rId16" w:history="1">
        <w:r w:rsidRPr="009A6C15">
          <w:rPr>
            <w:rStyle w:val="Hyperlink"/>
          </w:rPr>
          <w:t>https://thehill.com/opinion/energy-environment/418369-congress-should-end-electric-car-subsidies-not-expand-them</w:t>
        </w:r>
        <w:bookmarkEnd w:id="16"/>
        <w:bookmarkEnd w:id="17"/>
        <w:bookmarkEnd w:id="18"/>
        <w:bookmarkEnd w:id="19"/>
        <w:bookmarkEnd w:id="20"/>
        <w:bookmarkEnd w:id="21"/>
      </w:hyperlink>
    </w:p>
    <w:p w14:paraId="73BDFDCD" w14:textId="77777777" w:rsidR="005F2AB7" w:rsidRDefault="005F2AB7" w:rsidP="005F2AB7">
      <w:pPr>
        <w:pStyle w:val="Evidence"/>
      </w:pPr>
      <w:r w:rsidRPr="005F2AB7">
        <w:rPr>
          <w:u w:val="single"/>
        </w:rPr>
        <w:t>This subsidy for the rich comes with a staggering price tag. Currently, the EV tax credit, according to nonpartisan analysts, </w:t>
      </w:r>
      <w:hyperlink r:id="rId17" w:tgtFrame="_blank" w:history="1">
        <w:r w:rsidRPr="005F2AB7">
          <w:rPr>
            <w:rStyle w:val="Hyperlink"/>
            <w:color w:val="000000"/>
            <w:u w:val="single"/>
          </w:rPr>
          <w:t>will cost $7.5 billion from 2018 to 2022</w:t>
        </w:r>
      </w:hyperlink>
      <w:r w:rsidRPr="00A50CBF">
        <w:t>. The cost of uncapping the EV tax credit and making it permanent would be exorbitant</w:t>
      </w:r>
      <w:r>
        <w:t>.</w:t>
      </w:r>
    </w:p>
    <w:p w14:paraId="5624BAEA" w14:textId="6C4B85D4" w:rsidR="0061788B" w:rsidRDefault="0061788B" w:rsidP="00B6329E">
      <w:pPr>
        <w:pStyle w:val="Contention2"/>
      </w:pPr>
      <w:bookmarkStart w:id="22" w:name="_Toc15226159"/>
      <w:r>
        <w:lastRenderedPageBreak/>
        <w:t xml:space="preserve">B. </w:t>
      </w:r>
      <w:r w:rsidR="007E5CE9">
        <w:t xml:space="preserve">Impact: </w:t>
      </w:r>
      <w:r>
        <w:t xml:space="preserve">Deficits </w:t>
      </w:r>
      <w:r w:rsidR="005F2AB7">
        <w:t>damage the economy</w:t>
      </w:r>
      <w:bookmarkEnd w:id="22"/>
      <w:r w:rsidR="005F2AB7">
        <w:t xml:space="preserve"> </w:t>
      </w:r>
    </w:p>
    <w:p w14:paraId="082F5B0E" w14:textId="04783207" w:rsidR="005F2AB7" w:rsidRPr="000E63C4" w:rsidRDefault="005F2AB7" w:rsidP="005F2AB7">
      <w:pPr>
        <w:pStyle w:val="Citation3"/>
        <w:rPr>
          <w:lang w:eastAsia="fr-FR"/>
        </w:rPr>
      </w:pPr>
      <w:bookmarkStart w:id="23" w:name="_Toc11672359"/>
      <w:bookmarkStart w:id="24" w:name="_Toc11672432"/>
      <w:r w:rsidRPr="000E63C4">
        <w:rPr>
          <w:u w:val="single"/>
        </w:rPr>
        <w:t>William G. Gale 2019</w:t>
      </w:r>
      <w:r>
        <w:t xml:space="preserve"> (</w:t>
      </w:r>
      <w:proofErr w:type="spellStart"/>
      <w:r w:rsidRPr="000E63C4">
        <w:rPr>
          <w:lang w:eastAsia="fr-FR"/>
        </w:rPr>
        <w:t>Arjay</w:t>
      </w:r>
      <w:proofErr w:type="spellEnd"/>
      <w:r w:rsidRPr="000E63C4">
        <w:rPr>
          <w:lang w:eastAsia="fr-FR"/>
        </w:rPr>
        <w:t xml:space="preserve"> and Frances Miller Chair in Federal Economic Policy and a senior fellow in the Economic Studies Progra</w:t>
      </w:r>
      <w:r w:rsidR="00F226E3">
        <w:rPr>
          <w:lang w:eastAsia="fr-FR"/>
        </w:rPr>
        <w:t xml:space="preserve">m at the Brookings Institution; </w:t>
      </w:r>
      <w:r w:rsidRPr="000E63C4">
        <w:rPr>
          <w:lang w:eastAsia="fr-FR"/>
        </w:rPr>
        <w:t>co-director of the Tax Policy Center, a joint venture of the Brookings Inst</w:t>
      </w:r>
      <w:r w:rsidR="00F226E3">
        <w:rPr>
          <w:lang w:eastAsia="fr-FR"/>
        </w:rPr>
        <w:t>itution and the Urban Institute</w:t>
      </w:r>
      <w:r>
        <w:t>) 2 May 2019 “</w:t>
      </w:r>
      <w:r w:rsidRPr="000E63C4">
        <w:t>Five myths about federal debt</w:t>
      </w:r>
      <w:r>
        <w:t xml:space="preserve">” </w:t>
      </w:r>
      <w:hyperlink r:id="rId18" w:history="1">
        <w:r w:rsidRPr="00EC3209">
          <w:rPr>
            <w:rStyle w:val="Hyperlink"/>
          </w:rPr>
          <w:t>https://www.brookings.edu/opinions/five-myths-about-federal-debt/</w:t>
        </w:r>
        <w:bookmarkEnd w:id="23"/>
        <w:bookmarkEnd w:id="24"/>
      </w:hyperlink>
    </w:p>
    <w:p w14:paraId="1BC4DD70" w14:textId="77777777" w:rsidR="005F2AB7" w:rsidRPr="000E63C4" w:rsidRDefault="005F2AB7" w:rsidP="005F2AB7">
      <w:pPr>
        <w:pStyle w:val="Evidence"/>
      </w:pPr>
      <w:r w:rsidRPr="000E63C4">
        <w:t xml:space="preserve">Yet in </w:t>
      </w:r>
      <w:r w:rsidRPr="00FB07B2">
        <w:t>a recent </w:t>
      </w:r>
      <w:hyperlink r:id="rId19" w:history="1">
        <w:r w:rsidRPr="00FB07B2">
          <w:rPr>
            <w:rStyle w:val="Hyperlink"/>
            <w:color w:val="000000"/>
            <w:u w:val="none"/>
          </w:rPr>
          <w:t>University of Chicago survey</w:t>
        </w:r>
      </w:hyperlink>
      <w:r w:rsidRPr="00FB07B2">
        <w:t> of prominent economists, not one agreed that a country that issues debt in its own currency does not have to worry about deficits</w:t>
      </w:r>
      <w:r w:rsidRPr="000E63C4">
        <w:rPr>
          <w:u w:val="single"/>
        </w:rPr>
        <w:t>. Future debt will stem largely from anemic revenue growth and increased expenditures on an aging population. The result will </w:t>
      </w:r>
      <w:hyperlink r:id="rId20" w:history="1">
        <w:r w:rsidRPr="000E63C4">
          <w:rPr>
            <w:rStyle w:val="Hyperlink"/>
            <w:color w:val="000000"/>
            <w:u w:val="single"/>
          </w:rPr>
          <w:t>reduce future national saving</w:t>
        </w:r>
      </w:hyperlink>
      <w:r w:rsidRPr="000E63C4">
        <w:rPr>
          <w:u w:val="single"/>
        </w:rPr>
        <w:t> — the sum of saving by the private and public sectors — and drag down future national income. This could happen through </w:t>
      </w:r>
      <w:hyperlink r:id="rId21" w:history="1">
        <w:r w:rsidRPr="000E63C4">
          <w:rPr>
            <w:rStyle w:val="Hyperlink"/>
            <w:color w:val="000000"/>
            <w:u w:val="single"/>
          </w:rPr>
          <w:t>higher interest rates</w:t>
        </w:r>
      </w:hyperlink>
      <w:r w:rsidRPr="000E63C4">
        <w:rPr>
          <w:u w:val="single"/>
        </w:rPr>
        <w:t>, which choke off investment and reduce production and income. Or it could happen through </w:t>
      </w:r>
      <w:hyperlink r:id="rId22" w:history="1">
        <w:r w:rsidRPr="000E63C4">
          <w:rPr>
            <w:rStyle w:val="Hyperlink"/>
            <w:color w:val="000000"/>
            <w:u w:val="single"/>
          </w:rPr>
          <w:t>greater borrowing</w:t>
        </w:r>
      </w:hyperlink>
      <w:r w:rsidRPr="000E63C4">
        <w:rPr>
          <w:u w:val="single"/>
        </w:rPr>
        <w:t> from abroad, which would allow us to maintain production but siphon off increasing resources to debt payments. Estimates by the </w:t>
      </w:r>
      <w:hyperlink r:id="rId23" w:history="1">
        <w:r w:rsidRPr="000E63C4">
          <w:rPr>
            <w:rStyle w:val="Hyperlink"/>
            <w:color w:val="000000"/>
            <w:u w:val="single"/>
          </w:rPr>
          <w:t>Congressional Budget Office</w:t>
        </w:r>
      </w:hyperlink>
      <w:r w:rsidRPr="000E63C4">
        <w:rPr>
          <w:u w:val="single"/>
        </w:rPr>
        <w:t> and others indicate that these effects could be substantial.</w:t>
      </w:r>
      <w:r w:rsidRPr="000E63C4">
        <w:t xml:space="preserve"> Politically, sustained deficits and rising long-term debt make it harder to garner support for new policies or to address the next recession, war or emergency. </w:t>
      </w:r>
    </w:p>
    <w:p w14:paraId="3E92CFCD" w14:textId="7F50212A" w:rsidR="00DC5CB5" w:rsidRDefault="001D5767" w:rsidP="001D5767">
      <w:pPr>
        <w:pStyle w:val="Contention1"/>
        <w:rPr>
          <w:shd w:val="clear" w:color="auto" w:fill="FFFFFF"/>
        </w:rPr>
      </w:pPr>
      <w:bookmarkStart w:id="25" w:name="_Toc15226160"/>
      <w:r>
        <w:t>HARM 2.</w:t>
      </w:r>
      <w:r w:rsidR="00625360">
        <w:t xml:space="preserve"> </w:t>
      </w:r>
      <w:r>
        <w:rPr>
          <w:shd w:val="clear" w:color="auto" w:fill="FFFFFF"/>
        </w:rPr>
        <w:t>Robin Hood</w:t>
      </w:r>
      <w:r w:rsidR="00F226E3">
        <w:rPr>
          <w:shd w:val="clear" w:color="auto" w:fill="FFFFFF"/>
        </w:rPr>
        <w:t xml:space="preserve"> in Reverse</w:t>
      </w:r>
      <w:bookmarkEnd w:id="25"/>
    </w:p>
    <w:p w14:paraId="710A6BB1" w14:textId="5111DCA7" w:rsidR="005F2AB7" w:rsidRDefault="0061788B" w:rsidP="00F226E3">
      <w:pPr>
        <w:pStyle w:val="Contention2"/>
      </w:pPr>
      <w:bookmarkStart w:id="26" w:name="_Toc15226161"/>
      <w:r>
        <w:rPr>
          <w:shd w:val="clear" w:color="auto" w:fill="FFFFFF"/>
        </w:rPr>
        <w:t xml:space="preserve">A. </w:t>
      </w:r>
      <w:r w:rsidR="0021047B">
        <w:rPr>
          <w:shd w:val="clear" w:color="auto" w:fill="FFFFFF"/>
        </w:rPr>
        <w:t>Giving to the</w:t>
      </w:r>
      <w:r w:rsidR="005F2AB7">
        <w:rPr>
          <w:shd w:val="clear" w:color="auto" w:fill="FFFFFF"/>
        </w:rPr>
        <w:t xml:space="preserve"> rich</w:t>
      </w:r>
      <w:r w:rsidR="00F226E3">
        <w:rPr>
          <w:shd w:val="clear" w:color="auto" w:fill="FFFFFF"/>
        </w:rPr>
        <w:t>.</w:t>
      </w:r>
      <w:r w:rsidR="00625360">
        <w:rPr>
          <w:shd w:val="clear" w:color="auto" w:fill="FFFFFF"/>
        </w:rPr>
        <w:t xml:space="preserve"> </w:t>
      </w:r>
      <w:r w:rsidR="00C200BC">
        <w:t>78</w:t>
      </w:r>
      <w:r w:rsidR="005F2AB7">
        <w:t>% of the</w:t>
      </w:r>
      <w:r w:rsidR="0021047B">
        <w:t xml:space="preserve"> EV tax credit</w:t>
      </w:r>
      <w:r w:rsidR="005F2AB7">
        <w:t xml:space="preserve"> money goes to those </w:t>
      </w:r>
      <w:r w:rsidR="00F226E3">
        <w:t>who make over $100 thousand/year</w:t>
      </w:r>
      <w:bookmarkEnd w:id="26"/>
      <w:r w:rsidR="005F2AB7">
        <w:t xml:space="preserve"> </w:t>
      </w:r>
    </w:p>
    <w:p w14:paraId="37D253BF" w14:textId="0C439370" w:rsidR="005F2AB7" w:rsidRPr="004F536C" w:rsidRDefault="005F2AB7" w:rsidP="005F2AB7">
      <w:pPr>
        <w:pStyle w:val="Citation3"/>
      </w:pPr>
      <w:bookmarkStart w:id="27" w:name="_Toc11269414"/>
      <w:bookmarkStart w:id="28" w:name="_Toc11352563"/>
      <w:bookmarkStart w:id="29" w:name="_Toc11502463"/>
      <w:bookmarkStart w:id="30" w:name="_Toc11670531"/>
      <w:bookmarkStart w:id="31" w:name="_Toc11672360"/>
      <w:bookmarkStart w:id="32" w:name="_Toc11672433"/>
      <w:r w:rsidRPr="004F536C">
        <w:rPr>
          <w:u w:val="single"/>
        </w:rPr>
        <w:t>Ronald Bailey 2018</w:t>
      </w:r>
      <w:r>
        <w:t xml:space="preserve"> (</w:t>
      </w:r>
      <w:r w:rsidRPr="004F536C">
        <w:t>science correspondent for Reason, where he writes a weekly science and technology column</w:t>
      </w:r>
      <w:r w:rsidR="00F226E3">
        <w:t>; former</w:t>
      </w:r>
      <w:r w:rsidRPr="004F536C">
        <w:t xml:space="preserve"> staff writer for Forbes magazine</w:t>
      </w:r>
      <w:r>
        <w:t>) 9 Sept 2018 “</w:t>
      </w:r>
      <w:r w:rsidRPr="004F536C">
        <w:t>We Should Eliminate Federal Electric Vehicle Subsidies for Rich People</w:t>
      </w:r>
      <w:r>
        <w:t xml:space="preserve">” </w:t>
      </w:r>
      <w:hyperlink r:id="rId24" w:history="1">
        <w:r>
          <w:rPr>
            <w:rStyle w:val="Hyperlink"/>
          </w:rPr>
          <w:t>https://reason.com/2018/09/19/eliminate-federal-electric-vehicle-subsi/</w:t>
        </w:r>
        <w:bookmarkEnd w:id="27"/>
        <w:bookmarkEnd w:id="28"/>
        <w:bookmarkEnd w:id="29"/>
        <w:bookmarkEnd w:id="30"/>
        <w:bookmarkEnd w:id="31"/>
        <w:bookmarkEnd w:id="32"/>
      </w:hyperlink>
    </w:p>
    <w:p w14:paraId="1AE39656" w14:textId="77777777" w:rsidR="005F2AB7" w:rsidRPr="005F2AB7" w:rsidRDefault="005F2AB7" w:rsidP="005F2AB7">
      <w:pPr>
        <w:pStyle w:val="Evidence"/>
        <w:rPr>
          <w:u w:val="single"/>
        </w:rPr>
      </w:pPr>
      <w:r>
        <w:t xml:space="preserve">The Federal government currently </w:t>
      </w:r>
      <w:r w:rsidRPr="004F536C">
        <w:t>offers a </w:t>
      </w:r>
      <w:hyperlink r:id="rId25" w:history="1">
        <w:r w:rsidRPr="004F536C">
          <w:t>$7,500 tax credit</w:t>
        </w:r>
      </w:hyperlink>
      <w:r w:rsidRPr="004F536C">
        <w:t xml:space="preserve"> to purchasers of electric vehicles (EV). </w:t>
      </w:r>
      <w:r w:rsidRPr="005F2AB7">
        <w:rPr>
          <w:u w:val="single"/>
        </w:rPr>
        <w:t xml:space="preserve">A Pacific Research Institute study </w:t>
      </w:r>
      <w:r w:rsidRPr="00C200BC">
        <w:t>published earlier this year</w:t>
      </w:r>
      <w:r w:rsidRPr="005F2AB7">
        <w:rPr>
          <w:u w:val="single"/>
        </w:rPr>
        <w:t xml:space="preserve"> reported that </w:t>
      </w:r>
      <w:hyperlink r:id="rId26" w:history="1">
        <w:r w:rsidRPr="005F2AB7">
          <w:rPr>
            <w:u w:val="single"/>
          </w:rPr>
          <w:t>78.7 percent of the EV tax credits</w:t>
        </w:r>
      </w:hyperlink>
      <w:r w:rsidRPr="005F2AB7">
        <w:rPr>
          <w:u w:val="single"/>
        </w:rPr>
        <w:t> were received by households with an adjusted gross income (AGI) of $100,000 or higher, and that more than half went to households with an AGI in excess of $200,000. Basically, the federal government is subsidizing rich people to indulge their tastes in driving expensive electric vehicles.</w:t>
      </w:r>
    </w:p>
    <w:p w14:paraId="7FF90E4F" w14:textId="7CB313BD" w:rsidR="005F2AB7" w:rsidRPr="005F2AB7" w:rsidRDefault="005F2AB7" w:rsidP="005F2AB7">
      <w:pPr>
        <w:pStyle w:val="Contention2"/>
        <w:rPr>
          <w:shd w:val="clear" w:color="auto" w:fill="FFFFFF"/>
        </w:rPr>
      </w:pPr>
      <w:bookmarkStart w:id="33" w:name="_Toc15226162"/>
      <w:r>
        <w:rPr>
          <w:shd w:val="clear" w:color="auto" w:fill="FFFFFF"/>
        </w:rPr>
        <w:t>B.</w:t>
      </w:r>
      <w:r w:rsidR="00625360">
        <w:rPr>
          <w:shd w:val="clear" w:color="auto" w:fill="FFFFFF"/>
        </w:rPr>
        <w:t xml:space="preserve"> </w:t>
      </w:r>
      <w:r w:rsidR="0021047B">
        <w:rPr>
          <w:shd w:val="clear" w:color="auto" w:fill="FFFFFF"/>
        </w:rPr>
        <w:t>Robbing from the poor.</w:t>
      </w:r>
      <w:r w:rsidR="00625360">
        <w:rPr>
          <w:shd w:val="clear" w:color="auto" w:fill="FFFFFF"/>
        </w:rPr>
        <w:t xml:space="preserve"> </w:t>
      </w:r>
      <w:r w:rsidR="0021047B">
        <w:rPr>
          <w:shd w:val="clear" w:color="auto" w:fill="FFFFFF"/>
        </w:rPr>
        <w:t>Families who can’t afford EV cars are paying for the subsidies</w:t>
      </w:r>
      <w:bookmarkEnd w:id="33"/>
      <w:r>
        <w:t xml:space="preserve"> </w:t>
      </w:r>
    </w:p>
    <w:p w14:paraId="10A6FB97" w14:textId="3E70487A" w:rsidR="005F2AB7" w:rsidRPr="00E625EA" w:rsidRDefault="005F2AB7" w:rsidP="005F2AB7">
      <w:pPr>
        <w:pStyle w:val="Citation3"/>
      </w:pPr>
      <w:bookmarkStart w:id="34" w:name="_Toc11269419"/>
      <w:bookmarkStart w:id="35" w:name="_Toc11352570"/>
      <w:bookmarkStart w:id="36" w:name="_Toc11502470"/>
      <w:bookmarkStart w:id="37" w:name="_Toc11670539"/>
      <w:bookmarkStart w:id="38" w:name="_Toc11672361"/>
      <w:bookmarkStart w:id="39" w:name="_Toc11672434"/>
      <w:r w:rsidRPr="003452B9">
        <w:rPr>
          <w:rStyle w:val="Emphasis"/>
          <w:i/>
          <w:iCs w:val="0"/>
          <w:u w:val="single"/>
        </w:rPr>
        <w:t xml:space="preserve">Julianne </w:t>
      </w:r>
      <w:proofErr w:type="spellStart"/>
      <w:r w:rsidRPr="003452B9">
        <w:rPr>
          <w:rStyle w:val="Emphasis"/>
          <w:i/>
          <w:iCs w:val="0"/>
          <w:u w:val="single"/>
        </w:rPr>
        <w:t>Malveaux</w:t>
      </w:r>
      <w:proofErr w:type="spellEnd"/>
      <w:r w:rsidRPr="003452B9">
        <w:rPr>
          <w:rStyle w:val="Emphasis"/>
          <w:i/>
          <w:iCs w:val="0"/>
          <w:u w:val="single"/>
        </w:rPr>
        <w:t xml:space="preserve"> 2019</w:t>
      </w:r>
      <w:r>
        <w:rPr>
          <w:rStyle w:val="Emphasis"/>
          <w:i/>
          <w:iCs w:val="0"/>
        </w:rPr>
        <w:t xml:space="preserve"> (</w:t>
      </w:r>
      <w:r w:rsidRPr="00E625EA">
        <w:rPr>
          <w:rStyle w:val="Emphasis"/>
          <w:i/>
          <w:iCs w:val="0"/>
        </w:rPr>
        <w:t>economist, author and commentator. She serves on the board of the Economic Policy Institute</w:t>
      </w:r>
      <w:r>
        <w:rPr>
          <w:rStyle w:val="Emphasis"/>
          <w:i/>
          <w:iCs w:val="0"/>
        </w:rPr>
        <w:t>) 16 April 2019 “</w:t>
      </w:r>
      <w:r w:rsidRPr="00E625EA">
        <w:rPr>
          <w:rStyle w:val="Emphasis"/>
          <w:i/>
          <w:iCs w:val="0"/>
        </w:rPr>
        <w:t>Electric car tax credits subsidize inequality</w:t>
      </w:r>
      <w:r>
        <w:rPr>
          <w:rStyle w:val="Emphasis"/>
          <w:i/>
          <w:iCs w:val="0"/>
        </w:rPr>
        <w:t xml:space="preserve">” </w:t>
      </w:r>
      <w:hyperlink r:id="rId27" w:history="1">
        <w:r w:rsidRPr="00A11AA4">
          <w:rPr>
            <w:rStyle w:val="Hyperlink"/>
          </w:rPr>
          <w:t>https://thehill.com/opinion/finance/438992-electric-car-tax-credits-subsidize-inequality</w:t>
        </w:r>
        <w:bookmarkEnd w:id="34"/>
        <w:bookmarkEnd w:id="35"/>
        <w:bookmarkEnd w:id="36"/>
        <w:bookmarkEnd w:id="37"/>
        <w:bookmarkEnd w:id="38"/>
        <w:bookmarkEnd w:id="39"/>
      </w:hyperlink>
    </w:p>
    <w:p w14:paraId="57100BAF" w14:textId="552A1F47" w:rsidR="005F2AB7" w:rsidRDefault="005F2AB7" w:rsidP="005F2AB7">
      <w:pPr>
        <w:pStyle w:val="Evidence"/>
      </w:pPr>
      <w:r w:rsidRPr="0021047B">
        <w:rPr>
          <w:u w:val="single"/>
        </w:rPr>
        <w:t>The income disparity between electric-vehicle owners and the average American taxpayer is stark, but it is even more galling that the industry considers the tax credit to be a "</w:t>
      </w:r>
      <w:hyperlink r:id="rId28" w:tgtFrame="_blank" w:history="1">
        <w:r w:rsidRPr="0021047B">
          <w:rPr>
            <w:rStyle w:val="Hyperlink"/>
            <w:color w:val="000000"/>
            <w:u w:val="single"/>
          </w:rPr>
          <w:t>successful incentive so far</w:t>
        </w:r>
      </w:hyperlink>
      <w:r w:rsidRPr="0021047B">
        <w:rPr>
          <w:u w:val="single"/>
        </w:rPr>
        <w:t>" given the demographic disparity</w:t>
      </w:r>
      <w:r w:rsidRPr="00E625EA">
        <w:t>.</w:t>
      </w:r>
      <w:r w:rsidR="00FB07B2">
        <w:t xml:space="preserve"> </w:t>
      </w:r>
      <w:r w:rsidRPr="00E625EA">
        <w:t>According to DOT </w:t>
      </w:r>
      <w:hyperlink r:id="rId29" w:tgtFrame="_blank" w:history="1">
        <w:r w:rsidRPr="00E625EA">
          <w:rPr>
            <w:rStyle w:val="Hyperlink"/>
            <w:color w:val="000000"/>
            <w:u w:val="none"/>
          </w:rPr>
          <w:t>data</w:t>
        </w:r>
      </w:hyperlink>
      <w:r w:rsidRPr="00E625EA">
        <w:t xml:space="preserve"> from its 2017 NHTS, </w:t>
      </w:r>
      <w:r w:rsidRPr="0021047B">
        <w:rPr>
          <w:u w:val="single"/>
        </w:rPr>
        <w:t>African-American households account for a mere 1.2 percent of the vehicles on the road eligible for the credit. All minorities combined, meanwhile, comprise less than 15 percent.</w:t>
      </w:r>
      <w:r w:rsidRPr="00E625EA">
        <w:t> </w:t>
      </w:r>
    </w:p>
    <w:p w14:paraId="1B2928B2" w14:textId="76F305A2" w:rsidR="005F2AB7" w:rsidRDefault="005F2AB7" w:rsidP="005F2AB7">
      <w:pPr>
        <w:pStyle w:val="Contention2"/>
      </w:pPr>
      <w:bookmarkStart w:id="40" w:name="_Toc15226163"/>
      <w:r>
        <w:t>C.</w:t>
      </w:r>
      <w:r w:rsidR="00625360">
        <w:t xml:space="preserve"> </w:t>
      </w:r>
      <w:r w:rsidR="0021047B">
        <w:t xml:space="preserve">The </w:t>
      </w:r>
      <w:r w:rsidR="007E5CE9">
        <w:t xml:space="preserve">Impact: </w:t>
      </w:r>
      <w:r w:rsidR="0021047B">
        <w:t>Economic harm.</w:t>
      </w:r>
      <w:r w:rsidR="00625360">
        <w:t xml:space="preserve"> </w:t>
      </w:r>
      <w:r w:rsidR="0021047B">
        <w:t>In addition to being wrong for its own sake, “reverse Robin Hood” policy hurts the overall economy</w:t>
      </w:r>
      <w:bookmarkEnd w:id="40"/>
      <w:r>
        <w:t xml:space="preserve"> </w:t>
      </w:r>
    </w:p>
    <w:p w14:paraId="150B03DE" w14:textId="6381DE0F" w:rsidR="005F2AB7" w:rsidRPr="004A0FD7" w:rsidRDefault="005F2AB7" w:rsidP="005F2AB7">
      <w:pPr>
        <w:pStyle w:val="Citation3"/>
        <w:rPr>
          <w:rFonts w:eastAsia="Times New Roman"/>
          <w:bCs/>
          <w:color w:val="000000"/>
          <w:szCs w:val="20"/>
          <w:lang w:eastAsia="fr-FR"/>
        </w:rPr>
      </w:pPr>
      <w:bookmarkStart w:id="41" w:name="_Toc11269421"/>
      <w:bookmarkStart w:id="42" w:name="_Toc11352572"/>
      <w:bookmarkStart w:id="43" w:name="_Toc11502472"/>
      <w:bookmarkStart w:id="44" w:name="_Toc11670541"/>
      <w:bookmarkStart w:id="45" w:name="_Toc11672362"/>
      <w:bookmarkStart w:id="46" w:name="_Toc11672435"/>
      <w:r w:rsidRPr="004A0FD7">
        <w:rPr>
          <w:rFonts w:eastAsia="Times New Roman"/>
          <w:bCs/>
          <w:color w:val="000000"/>
          <w:szCs w:val="20"/>
          <w:u w:val="single"/>
          <w:lang w:eastAsia="fr-FR"/>
        </w:rPr>
        <w:t>Andrew F. Quinlan 2019</w:t>
      </w:r>
      <w:r>
        <w:rPr>
          <w:rFonts w:eastAsia="Times New Roman"/>
          <w:bCs/>
          <w:color w:val="000000"/>
          <w:szCs w:val="20"/>
          <w:lang w:eastAsia="fr-FR"/>
        </w:rPr>
        <w:t xml:space="preserve"> (</w:t>
      </w:r>
      <w:r w:rsidRPr="004A0FD7">
        <w:rPr>
          <w:rFonts w:eastAsia="Times New Roman"/>
          <w:bCs/>
          <w:color w:val="000000"/>
          <w:szCs w:val="20"/>
          <w:lang w:eastAsia="fr-FR"/>
        </w:rPr>
        <w:t>co-founder and president of the Center for Freedom and Prosperity.</w:t>
      </w:r>
      <w:r>
        <w:t>) 8 June 2019 “</w:t>
      </w:r>
      <w:r w:rsidRPr="004A0FD7">
        <w:t>Andrew F. Quinlan: Time to end tax credit for electric vehicles</w:t>
      </w:r>
      <w:r>
        <w:t xml:space="preserve">” </w:t>
      </w:r>
      <w:hyperlink r:id="rId30" w:history="1">
        <w:r>
          <w:rPr>
            <w:rStyle w:val="Hyperlink"/>
          </w:rPr>
          <w:t>https://www.limaohio.com/opinion/columns/359406/andrew-f-quinlan-time-to-end-tax-credit-for-electric-vehicles</w:t>
        </w:r>
        <w:bookmarkEnd w:id="41"/>
        <w:bookmarkEnd w:id="42"/>
        <w:bookmarkEnd w:id="43"/>
        <w:bookmarkEnd w:id="44"/>
        <w:bookmarkEnd w:id="45"/>
        <w:bookmarkEnd w:id="46"/>
      </w:hyperlink>
    </w:p>
    <w:p w14:paraId="62A00EE6" w14:textId="209DA5E8" w:rsidR="005F2AB7" w:rsidRDefault="005F2AB7" w:rsidP="005F2AB7">
      <w:pPr>
        <w:pStyle w:val="Evidence"/>
      </w:pPr>
      <w:r w:rsidRPr="004A0FD7">
        <w:t>Justifying such a regressive transfer ought to require an extremely compelling public interest, and the EV tax credit clearly fails on that account. It provides benefits only to a wealthy minority and corporate special interests. The latter also creates a distortion in the market that reduces overall economic welfare.</w:t>
      </w:r>
    </w:p>
    <w:p w14:paraId="5AF284DB" w14:textId="6B4E2FFC" w:rsidR="005F2AB7" w:rsidRDefault="005F2AB7" w:rsidP="005F2AB7">
      <w:pPr>
        <w:pStyle w:val="Contention1"/>
      </w:pPr>
      <w:bookmarkStart w:id="47" w:name="_Toc15226164"/>
      <w:r>
        <w:lastRenderedPageBreak/>
        <w:t>HARM 3. Environmental backfire</w:t>
      </w:r>
      <w:bookmarkEnd w:id="47"/>
      <w:r>
        <w:t xml:space="preserve"> </w:t>
      </w:r>
    </w:p>
    <w:p w14:paraId="3193D327" w14:textId="248C2847" w:rsidR="005F2AB7" w:rsidRDefault="005F2AB7" w:rsidP="005F2AB7">
      <w:pPr>
        <w:pStyle w:val="Contention2"/>
      </w:pPr>
      <w:bookmarkStart w:id="48" w:name="_Toc15226165"/>
      <w:r>
        <w:t>A.</w:t>
      </w:r>
      <w:r w:rsidR="00625360">
        <w:t xml:space="preserve"> </w:t>
      </w:r>
      <w:r w:rsidR="00C8767A">
        <w:t>The Dirty Secret:</w:t>
      </w:r>
      <w:r w:rsidR="00625360">
        <w:t xml:space="preserve"> </w:t>
      </w:r>
      <w:r w:rsidR="008570B6">
        <w:t>Electric vehicles are ultimately powered by coal.</w:t>
      </w:r>
      <w:bookmarkEnd w:id="48"/>
      <w:r w:rsidR="00625360">
        <w:t xml:space="preserve"> </w:t>
      </w:r>
    </w:p>
    <w:p w14:paraId="11FD0E88" w14:textId="713C7BA0" w:rsidR="00531EDB" w:rsidRPr="00FE77A4" w:rsidRDefault="00531EDB" w:rsidP="00531EDB">
      <w:pPr>
        <w:pStyle w:val="Citation3"/>
        <w:rPr>
          <w:lang w:eastAsia="fr-FR"/>
        </w:rPr>
      </w:pPr>
      <w:bookmarkStart w:id="49" w:name="_Toc11672363"/>
      <w:bookmarkStart w:id="50" w:name="_Toc11672436"/>
      <w:r w:rsidRPr="00CA04E7">
        <w:rPr>
          <w:u w:val="single"/>
          <w:lang w:eastAsia="fr-FR"/>
        </w:rPr>
        <w:t>Vanessa Brown Calder 2016</w:t>
      </w:r>
      <w:r>
        <w:rPr>
          <w:lang w:eastAsia="fr-FR"/>
        </w:rPr>
        <w:t xml:space="preserve"> (</w:t>
      </w:r>
      <w:r w:rsidRPr="00FE77A4">
        <w:rPr>
          <w:lang w:eastAsia="fr-FR"/>
        </w:rPr>
        <w:t>was a policy analyst at Cato Institute, where she focused on social welfare, housing, and urban policy. Calder has published articles in the Wall Street Journal, CNN.com, National Review Online</w:t>
      </w:r>
      <w:r>
        <w:t>) 3 August 2016 “</w:t>
      </w:r>
      <w:r w:rsidRPr="00CA04E7">
        <w:t>How Uncle Sam Underwrites Coal-Powered Automobiles</w:t>
      </w:r>
      <w:r>
        <w:t>”</w:t>
      </w:r>
      <w:r w:rsidR="00625360">
        <w:t xml:space="preserve"> </w:t>
      </w:r>
      <w:hyperlink r:id="rId31" w:history="1">
        <w:r>
          <w:rPr>
            <w:rStyle w:val="Hyperlink"/>
          </w:rPr>
          <w:t>https://www.cato.org/publications/commentary/how-uncle-sam-underwrites-coal-powered-automobiles</w:t>
        </w:r>
        <w:bookmarkEnd w:id="49"/>
        <w:bookmarkEnd w:id="50"/>
      </w:hyperlink>
    </w:p>
    <w:p w14:paraId="34233154" w14:textId="77777777" w:rsidR="00531EDB" w:rsidRPr="00FE77A4" w:rsidRDefault="00531EDB" w:rsidP="00531EDB">
      <w:pPr>
        <w:pStyle w:val="Evidence"/>
        <w:rPr>
          <w:u w:val="single"/>
        </w:rPr>
      </w:pPr>
      <w:r w:rsidRPr="00FE77A4">
        <w:t xml:space="preserve">Where does it originate? </w:t>
      </w:r>
      <w:r w:rsidRPr="00FE77A4">
        <w:rPr>
          <w:u w:val="single"/>
        </w:rPr>
        <w:t>Sixty-eight percent of the electricity generated in the United States is generated from fossil fuels, and half of that amount, or one-third of the total electricity generated, comes from coal. In some states, such as Kentucky and Wyoming, around 90 percent of electricity is produced from coal. And coal-fired power plants are the number-one source of carbon emissions.</w:t>
      </w:r>
    </w:p>
    <w:p w14:paraId="7BB66B58" w14:textId="49180B74" w:rsidR="00531EDB" w:rsidRDefault="00531EDB" w:rsidP="00531EDB">
      <w:pPr>
        <w:pStyle w:val="Contention2"/>
      </w:pPr>
      <w:bookmarkStart w:id="51" w:name="_Toc15226166"/>
      <w:r>
        <w:t xml:space="preserve">B. </w:t>
      </w:r>
      <w:r w:rsidR="00C8767A">
        <w:t>It Gets Worse:</w:t>
      </w:r>
      <w:r w:rsidR="00625360">
        <w:t xml:space="preserve"> </w:t>
      </w:r>
      <w:r>
        <w:t>EVs increase emissions</w:t>
      </w:r>
      <w:r w:rsidR="008570B6">
        <w:t xml:space="preserve"> compared to new gasoline-powered vehicles</w:t>
      </w:r>
      <w:bookmarkEnd w:id="51"/>
      <w:r>
        <w:t xml:space="preserve"> </w:t>
      </w:r>
    </w:p>
    <w:p w14:paraId="204109EE" w14:textId="4911DC0B" w:rsidR="00531EDB" w:rsidRPr="004B0639" w:rsidRDefault="00531EDB" w:rsidP="00531EDB">
      <w:pPr>
        <w:pStyle w:val="Citation3"/>
        <w:rPr>
          <w:lang w:eastAsia="fr-FR"/>
        </w:rPr>
      </w:pPr>
      <w:bookmarkStart w:id="52" w:name="_Toc11670551"/>
      <w:bookmarkStart w:id="53" w:name="_Toc11672364"/>
      <w:bookmarkStart w:id="54" w:name="_Toc11672437"/>
      <w:r w:rsidRPr="004B0639">
        <w:rPr>
          <w:u w:val="single"/>
        </w:rPr>
        <w:t>Dr. Jonathan Lesser 2018</w:t>
      </w:r>
      <w:r>
        <w:t xml:space="preserve"> (</w:t>
      </w:r>
      <w:r w:rsidRPr="004B0639">
        <w:rPr>
          <w:lang w:eastAsia="fr-FR"/>
        </w:rPr>
        <w:t>adjunct fellow at the Manhattan Institute. As president of Continental Economics, has more than 30 years of experience working for regulated utilities, for government, and as a co</w:t>
      </w:r>
      <w:r w:rsidR="008570B6">
        <w:rPr>
          <w:lang w:eastAsia="fr-FR"/>
        </w:rPr>
        <w:t>nsultant in the energy industry</w:t>
      </w:r>
      <w:r>
        <w:t>) 15 May 2018 “</w:t>
      </w:r>
      <w:r w:rsidRPr="004B0639">
        <w:t>Short Circuit: The High Cost of Electric Vehicle Subsidies</w:t>
      </w:r>
      <w:r>
        <w:t xml:space="preserve">” </w:t>
      </w:r>
      <w:hyperlink r:id="rId32" w:history="1">
        <w:r w:rsidRPr="005C74CA">
          <w:rPr>
            <w:rStyle w:val="Hyperlink"/>
          </w:rPr>
          <w:t>https://www.manhattan-institute.org/html/short-circuit-high-cost-electric-vehicle-subsidies-11241.html</w:t>
        </w:r>
        <w:bookmarkEnd w:id="52"/>
        <w:bookmarkEnd w:id="53"/>
        <w:bookmarkEnd w:id="54"/>
      </w:hyperlink>
    </w:p>
    <w:p w14:paraId="7A26A5C8" w14:textId="77777777" w:rsidR="00531EDB" w:rsidRDefault="00531EDB" w:rsidP="00531EDB">
      <w:pPr>
        <w:pStyle w:val="Evidence"/>
      </w:pPr>
      <w:r w:rsidRPr="004B0639">
        <w:t>Broad-based adoption of ZEVs will increase overall emissions of sulfur dioxide, oxides of nitrogen, and particulates, compared with the same number of new internal combustion engines. The simple fact is that, because of stringent emissions standards and low-sulfur gasoline, new gasoline-powered cars and trucks today emit very little pollution, and they will emit even less in the future.</w:t>
      </w:r>
    </w:p>
    <w:p w14:paraId="20044949" w14:textId="282524DA" w:rsidR="00531EDB" w:rsidRDefault="00531EDB" w:rsidP="005F2AB7">
      <w:pPr>
        <w:pStyle w:val="Contention2"/>
      </w:pPr>
      <w:bookmarkStart w:id="55" w:name="_Toc15226167"/>
      <w:r>
        <w:t>C.</w:t>
      </w:r>
      <w:r w:rsidR="00625360">
        <w:t xml:space="preserve"> </w:t>
      </w:r>
      <w:r w:rsidR="00C8767A">
        <w:t xml:space="preserve">The </w:t>
      </w:r>
      <w:r w:rsidR="007E5CE9">
        <w:t xml:space="preserve">Impact: </w:t>
      </w:r>
      <w:r w:rsidR="00C8767A">
        <w:t>Human health damage</w:t>
      </w:r>
      <w:bookmarkEnd w:id="55"/>
      <w:r>
        <w:t xml:space="preserve"> </w:t>
      </w:r>
    </w:p>
    <w:p w14:paraId="2DBA39F5" w14:textId="1795FFA9" w:rsidR="00531EDB" w:rsidRPr="00531EDB" w:rsidRDefault="00531EDB" w:rsidP="00531EDB">
      <w:pPr>
        <w:pStyle w:val="Citation3"/>
      </w:pPr>
      <w:bookmarkStart w:id="56" w:name="_Toc11672365"/>
      <w:bookmarkStart w:id="57" w:name="_Toc11672438"/>
      <w:r w:rsidRPr="00531EDB">
        <w:rPr>
          <w:u w:val="single"/>
        </w:rPr>
        <w:t>National Park Service 2018</w:t>
      </w:r>
      <w:r>
        <w:t xml:space="preserve"> (</w:t>
      </w:r>
      <w:r w:rsidRPr="00531EDB">
        <w:t xml:space="preserve">National Park </w:t>
      </w:r>
      <w:r w:rsidR="00C8767A">
        <w:t>Service is an agency of the US Dept. of the Interior</w:t>
      </w:r>
      <w:r>
        <w:t xml:space="preserve">) 11 Sept 2018 “Sulfur Dioxide Effects on Health” </w:t>
      </w:r>
      <w:hyperlink r:id="rId33" w:history="1">
        <w:r w:rsidRPr="005C74CA">
          <w:rPr>
            <w:rStyle w:val="Hyperlink"/>
          </w:rPr>
          <w:t>https://www.nps.gov/subjects/air/humanhealth-sulfur.htm</w:t>
        </w:r>
        <w:bookmarkEnd w:id="56"/>
        <w:bookmarkEnd w:id="57"/>
      </w:hyperlink>
    </w:p>
    <w:p w14:paraId="0FF9A53E" w14:textId="287F10F4" w:rsidR="00531EDB" w:rsidRPr="00531EDB" w:rsidRDefault="00531EDB" w:rsidP="00531EDB">
      <w:pPr>
        <w:pStyle w:val="Evidence"/>
      </w:pPr>
      <w:r w:rsidRPr="00531EDB">
        <w:rPr>
          <w:u w:val="single"/>
        </w:rPr>
        <w:t>Sulfur dioxide irritates the skin and mucous membranes of the eyes, nose, throat, and lungs. High concentrations of SO</w:t>
      </w:r>
      <w:r w:rsidRPr="00531EDB">
        <w:rPr>
          <w:sz w:val="18"/>
          <w:szCs w:val="18"/>
          <w:u w:val="single"/>
          <w:vertAlign w:val="subscript"/>
        </w:rPr>
        <w:t>2</w:t>
      </w:r>
      <w:r w:rsidRPr="00531EDB">
        <w:rPr>
          <w:u w:val="single"/>
        </w:rPr>
        <w:t> can cause inflammation and irritation of the respiratory system, especially during heavy physical activity. The resulting symptoms can include pain when taking a deep breath, coughing, throat irritation, and breathing difficulties. High concentrations of SO</w:t>
      </w:r>
      <w:r w:rsidRPr="00531EDB">
        <w:rPr>
          <w:sz w:val="18"/>
          <w:szCs w:val="18"/>
          <w:u w:val="single"/>
          <w:vertAlign w:val="subscript"/>
        </w:rPr>
        <w:t>2</w:t>
      </w:r>
      <w:r w:rsidRPr="00531EDB">
        <w:rPr>
          <w:u w:val="single"/>
        </w:rPr>
        <w:t> can affect lung function, worsen asthma attacks, and worsen existing heart disease in sensitive groups.</w:t>
      </w:r>
      <w:r w:rsidRPr="00531EDB">
        <w:t xml:space="preserve"> This gas can also react with other chemicals in the air and change to a small particle that can get into the lungs and cause similar health effects.</w:t>
      </w:r>
    </w:p>
    <w:p w14:paraId="3BE5E4C1" w14:textId="7FE190D4" w:rsidR="007E33D5" w:rsidRDefault="003F2CF4" w:rsidP="00BD5627">
      <w:pPr>
        <w:pStyle w:val="Contention1"/>
      </w:pPr>
      <w:bookmarkStart w:id="58" w:name="_Toc15226168"/>
      <w:r>
        <w:t>OBSERVATION 3</w:t>
      </w:r>
      <w:r w:rsidR="00C70FD6">
        <w:t>.</w:t>
      </w:r>
      <w:r w:rsidR="00625360">
        <w:t xml:space="preserve"> </w:t>
      </w:r>
      <w:r w:rsidR="00C70FD6">
        <w:t>The Plan</w:t>
      </w:r>
      <w:r w:rsidR="0014317D">
        <w:t>, implemented by Congress and the President</w:t>
      </w:r>
      <w:bookmarkEnd w:id="58"/>
    </w:p>
    <w:p w14:paraId="50161BD1" w14:textId="077FB745" w:rsidR="005D78BE" w:rsidRDefault="00851DC0" w:rsidP="0061788B">
      <w:pPr>
        <w:pStyle w:val="Case"/>
        <w:numPr>
          <w:ilvl w:val="0"/>
          <w:numId w:val="0"/>
        </w:numPr>
        <w:ind w:left="576"/>
      </w:pPr>
      <w:r>
        <w:t xml:space="preserve">1. </w:t>
      </w:r>
      <w:r w:rsidR="009416C1">
        <w:t>Congress p</w:t>
      </w:r>
      <w:r w:rsidR="0061788B">
        <w:t>ass</w:t>
      </w:r>
      <w:r w:rsidR="009416C1">
        <w:t>es</w:t>
      </w:r>
      <w:r w:rsidR="0061788B">
        <w:t xml:space="preserve"> </w:t>
      </w:r>
      <w:r w:rsidR="0036642B">
        <w:t xml:space="preserve">sections 1 and 2 of </w:t>
      </w:r>
      <w:r w:rsidR="007060D7">
        <w:t xml:space="preserve">S.343, </w:t>
      </w:r>
      <w:r w:rsidR="0036642B">
        <w:t xml:space="preserve">the </w:t>
      </w:r>
      <w:r w:rsidR="0036642B" w:rsidRPr="0036642B">
        <w:t>Fairness for Every Driver Act</w:t>
      </w:r>
      <w:r w:rsidR="009416C1">
        <w:t>, to repeal the EV tax credit.</w:t>
      </w:r>
    </w:p>
    <w:p w14:paraId="07132DB2" w14:textId="2DAD18B0" w:rsidR="00577D84" w:rsidRDefault="007060D7" w:rsidP="00577D84">
      <w:pPr>
        <w:pStyle w:val="Case"/>
        <w:numPr>
          <w:ilvl w:val="0"/>
          <w:numId w:val="0"/>
        </w:numPr>
        <w:ind w:left="576"/>
      </w:pPr>
      <w:r>
        <w:t>2</w:t>
      </w:r>
      <w:r w:rsidR="00577D84">
        <w:t xml:space="preserve">. Enforcement through </w:t>
      </w:r>
      <w:r w:rsidR="005D78BE">
        <w:t xml:space="preserve">the </w:t>
      </w:r>
      <w:r>
        <w:t>IRS.</w:t>
      </w:r>
      <w:r w:rsidR="0061788B">
        <w:t xml:space="preserve"> </w:t>
      </w:r>
      <w:r>
        <w:t>Penalties for tax evasion the same as under existing law.</w:t>
      </w:r>
    </w:p>
    <w:p w14:paraId="05CCA836" w14:textId="33F97C43" w:rsidR="00577D84" w:rsidRDefault="007060D7" w:rsidP="00577D84">
      <w:pPr>
        <w:pStyle w:val="Case"/>
        <w:numPr>
          <w:ilvl w:val="0"/>
          <w:numId w:val="0"/>
        </w:numPr>
        <w:ind w:left="576"/>
      </w:pPr>
      <w:r>
        <w:t>3. No funding necessary, net increase in federal revenues</w:t>
      </w:r>
      <w:r w:rsidR="0061788B">
        <w:t xml:space="preserve">. </w:t>
      </w:r>
    </w:p>
    <w:p w14:paraId="175DC8FB" w14:textId="7271EEC6" w:rsidR="00577D84" w:rsidRDefault="007060D7" w:rsidP="00577D84">
      <w:pPr>
        <w:pStyle w:val="Case"/>
        <w:numPr>
          <w:ilvl w:val="0"/>
          <w:numId w:val="0"/>
        </w:numPr>
        <w:ind w:left="576"/>
      </w:pPr>
      <w:r>
        <w:t>4</w:t>
      </w:r>
      <w:r w:rsidR="00577D84">
        <w:t xml:space="preserve">. Plan takes </w:t>
      </w:r>
      <w:r>
        <w:t>the day after</w:t>
      </w:r>
      <w:r w:rsidR="00A111AB">
        <w:t xml:space="preserve"> an Affirmative ballot</w:t>
      </w:r>
      <w:r w:rsidR="00625360">
        <w:t xml:space="preserve"> </w:t>
      </w:r>
    </w:p>
    <w:p w14:paraId="3A5F4896" w14:textId="1A7354E7" w:rsidR="00577D84" w:rsidRDefault="007060D7" w:rsidP="00577D84">
      <w:pPr>
        <w:pStyle w:val="Case"/>
        <w:numPr>
          <w:ilvl w:val="0"/>
          <w:numId w:val="0"/>
        </w:numPr>
        <w:ind w:left="576"/>
      </w:pPr>
      <w:r>
        <w:t>5</w:t>
      </w:r>
      <w:r w:rsidR="00577D84">
        <w:t>. All Affirmative speeches may clarify.</w:t>
      </w:r>
    </w:p>
    <w:p w14:paraId="413382E0" w14:textId="75130054" w:rsidR="0061788B" w:rsidRDefault="007060D7" w:rsidP="0061788B">
      <w:pPr>
        <w:pStyle w:val="Contention1"/>
      </w:pPr>
      <w:bookmarkStart w:id="59" w:name="_Toc15226169"/>
      <w:r>
        <w:lastRenderedPageBreak/>
        <w:t>OBSERVATION 4.</w:t>
      </w:r>
      <w:r w:rsidR="00625360">
        <w:t xml:space="preserve"> </w:t>
      </w:r>
      <w:r>
        <w:t xml:space="preserve">The </w:t>
      </w:r>
      <w:r w:rsidR="0061788B">
        <w:t>ADVANTAGE</w:t>
      </w:r>
      <w:r>
        <w:t>.</w:t>
      </w:r>
      <w:r w:rsidR="00625360">
        <w:t xml:space="preserve"> </w:t>
      </w:r>
      <w:r>
        <w:t>Economic benefit</w:t>
      </w:r>
      <w:bookmarkEnd w:id="59"/>
    </w:p>
    <w:p w14:paraId="0E4DC260" w14:textId="3A401247" w:rsidR="009D7F46" w:rsidRDefault="007060D7" w:rsidP="009D7F46">
      <w:pPr>
        <w:pStyle w:val="Contention2"/>
      </w:pPr>
      <w:bookmarkStart w:id="60" w:name="_Toc15226170"/>
      <w:r>
        <w:t>A.</w:t>
      </w:r>
      <w:r w:rsidR="00625360">
        <w:t xml:space="preserve"> </w:t>
      </w:r>
      <w:r>
        <w:t>The Link:</w:t>
      </w:r>
      <w:r w:rsidR="00625360">
        <w:t xml:space="preserve"> </w:t>
      </w:r>
      <w:r>
        <w:t>Repealing the EV tax credit stops distorting the automobile market at the expense of taxpayers</w:t>
      </w:r>
      <w:bookmarkEnd w:id="60"/>
      <w:r w:rsidR="009D7F46">
        <w:t xml:space="preserve"> </w:t>
      </w:r>
    </w:p>
    <w:p w14:paraId="5826A840" w14:textId="77777777" w:rsidR="009D7F46" w:rsidRPr="00A50CBF" w:rsidRDefault="009D7F46" w:rsidP="009D7F46">
      <w:pPr>
        <w:pStyle w:val="Citation3"/>
      </w:pPr>
      <w:bookmarkStart w:id="61" w:name="_Toc11269433"/>
      <w:bookmarkStart w:id="62" w:name="_Toc11352594"/>
      <w:bookmarkStart w:id="63" w:name="_Toc11502495"/>
      <w:bookmarkStart w:id="64" w:name="_Toc11670569"/>
      <w:bookmarkStart w:id="65" w:name="_Toc11672413"/>
      <w:bookmarkStart w:id="66" w:name="_Toc11672486"/>
      <w:r w:rsidRPr="00A50CBF">
        <w:rPr>
          <w:u w:val="single"/>
        </w:rPr>
        <w:t xml:space="preserve">Liam </w:t>
      </w:r>
      <w:proofErr w:type="spellStart"/>
      <w:r w:rsidRPr="00A50CBF">
        <w:rPr>
          <w:u w:val="single"/>
        </w:rPr>
        <w:t>Sigaud</w:t>
      </w:r>
      <w:proofErr w:type="spellEnd"/>
      <w:r w:rsidRPr="00A50CBF">
        <w:rPr>
          <w:u w:val="single"/>
        </w:rPr>
        <w:t xml:space="preserve"> 2018</w:t>
      </w:r>
      <w:r>
        <w:t xml:space="preserve"> (</w:t>
      </w:r>
      <w:r w:rsidRPr="00A50CBF">
        <w:t xml:space="preserve">Liam </w:t>
      </w:r>
      <w:proofErr w:type="spellStart"/>
      <w:r w:rsidRPr="00A50CBF">
        <w:t>Sigaud</w:t>
      </w:r>
      <w:proofErr w:type="spellEnd"/>
      <w:r w:rsidRPr="00A50CBF">
        <w:t xml:space="preserve"> works on economic policy and research for the American Consumer Institute, a nonprofit educational and research organization.</w:t>
      </w:r>
      <w:r>
        <w:t>) 27 November 2018 “</w:t>
      </w:r>
      <w:r w:rsidRPr="00A50CBF">
        <w:t>Congress should end electric car subsidies, not expand them</w:t>
      </w:r>
      <w:r>
        <w:t xml:space="preserve">” </w:t>
      </w:r>
      <w:hyperlink r:id="rId34" w:history="1">
        <w:r w:rsidRPr="009A6C15">
          <w:rPr>
            <w:rStyle w:val="Hyperlink"/>
          </w:rPr>
          <w:t>https://thehill.com/opinion/energy-environment/418369-congress-should-end-electric-car-subsidies-not-expand-them</w:t>
        </w:r>
        <w:bookmarkEnd w:id="61"/>
        <w:bookmarkEnd w:id="62"/>
        <w:bookmarkEnd w:id="63"/>
        <w:bookmarkEnd w:id="64"/>
        <w:bookmarkEnd w:id="65"/>
        <w:bookmarkEnd w:id="66"/>
      </w:hyperlink>
    </w:p>
    <w:p w14:paraId="5E11951C" w14:textId="77777777" w:rsidR="009D7F46" w:rsidRDefault="009D7F46" w:rsidP="009D7F46">
      <w:pPr>
        <w:pStyle w:val="Evidence"/>
      </w:pPr>
      <w:r>
        <w:t xml:space="preserve">Removing the cap on the EV tax credit would </w:t>
      </w:r>
      <w:r w:rsidRPr="00A50CBF">
        <w:t xml:space="preserve">entrench an unfair, ineffective policy. </w:t>
      </w:r>
      <w:r w:rsidRPr="007060D7">
        <w:rPr>
          <w:u w:val="single"/>
        </w:rPr>
        <w:t>Instead of magnifying the EV tax credit’s harmful effects, Congress should repeal it. Senator </w:t>
      </w:r>
      <w:hyperlink r:id="rId35" w:history="1">
        <w:r w:rsidRPr="007060D7">
          <w:rPr>
            <w:u w:val="single"/>
          </w:rPr>
          <w:t xml:space="preserve">John </w:t>
        </w:r>
        <w:proofErr w:type="spellStart"/>
        <w:r w:rsidRPr="007060D7">
          <w:rPr>
            <w:u w:val="single"/>
          </w:rPr>
          <w:t>Barrasso</w:t>
        </w:r>
        <w:proofErr w:type="spellEnd"/>
      </w:hyperlink>
      <w:r w:rsidRPr="00A50CBF">
        <w:t> (R-WY) </w:t>
      </w:r>
      <w:hyperlink r:id="rId36" w:tgtFrame="_blank" w:history="1">
        <w:r w:rsidRPr="007060D7">
          <w:rPr>
            <w:u w:val="single"/>
          </w:rPr>
          <w:t>recently introduced</w:t>
        </w:r>
      </w:hyperlink>
      <w:r w:rsidRPr="007060D7">
        <w:rPr>
          <w:u w:val="single"/>
        </w:rPr>
        <w:t> the Fairness for Every Driver Act to do just that. It’s time to level the playing field between all vehicle types and end the government favoritism that is distorting the automobile market at the expense of taxpayers</w:t>
      </w:r>
      <w:r>
        <w:t>.</w:t>
      </w:r>
    </w:p>
    <w:p w14:paraId="21C58551" w14:textId="2B644C49" w:rsidR="0061788B" w:rsidRPr="00FE289D" w:rsidRDefault="007060D7" w:rsidP="007060D7">
      <w:pPr>
        <w:pStyle w:val="Contention2"/>
      </w:pPr>
      <w:bookmarkStart w:id="67" w:name="_Toc15226171"/>
      <w:r w:rsidRPr="007060D7">
        <w:t>B.</w:t>
      </w:r>
      <w:r w:rsidR="00625360">
        <w:t xml:space="preserve"> </w:t>
      </w:r>
      <w:r w:rsidRPr="007060D7">
        <w:t>The Impact:</w:t>
      </w:r>
      <w:r w:rsidR="00625360">
        <w:t xml:space="preserve"> </w:t>
      </w:r>
      <w:r w:rsidR="00134176">
        <w:t>Consumers benefit.</w:t>
      </w:r>
      <w:r w:rsidR="00625360">
        <w:t xml:space="preserve"> </w:t>
      </w:r>
      <w:r w:rsidR="00134176">
        <w:t>We get better products and better prices.</w:t>
      </w:r>
      <w:bookmarkEnd w:id="67"/>
    </w:p>
    <w:p w14:paraId="54A6F991" w14:textId="1824F7A3" w:rsidR="00531EDB" w:rsidRPr="008A2DD7" w:rsidRDefault="00531EDB" w:rsidP="00531EDB">
      <w:pPr>
        <w:pStyle w:val="Citation3"/>
        <w:rPr>
          <w:lang w:eastAsia="fr-FR"/>
        </w:rPr>
      </w:pPr>
      <w:bookmarkStart w:id="68" w:name="_Toc11352586"/>
      <w:bookmarkStart w:id="69" w:name="_Toc11502487"/>
      <w:bookmarkStart w:id="70" w:name="_Toc11670560"/>
      <w:bookmarkStart w:id="71" w:name="_Toc11672366"/>
      <w:bookmarkStart w:id="72" w:name="_Toc11672439"/>
      <w:r w:rsidRPr="008A2DD7">
        <w:rPr>
          <w:u w:val="single"/>
        </w:rPr>
        <w:t>Nicolas Loris and David Grogan 2018</w:t>
      </w:r>
      <w:r>
        <w:t xml:space="preserve"> (Loris: </w:t>
      </w:r>
      <w:r w:rsidR="00134176">
        <w:t>master's degree in economics from George Mason University; economist, focuses on energy, environmental, and regulatory issues as the Deputy Director of the Thomas A. Roe Institute for Economic Policy Studies and Herbert and Joyce Morgan fellow at The Heritage Foundation</w:t>
      </w:r>
      <w:r w:rsidRPr="008A2DD7">
        <w:rPr>
          <w:lang w:eastAsia="fr-FR"/>
        </w:rPr>
        <w:t>.</w:t>
      </w:r>
      <w:r>
        <w:rPr>
          <w:lang w:eastAsia="fr-FR"/>
        </w:rPr>
        <w:t xml:space="preserve"> </w:t>
      </w:r>
      <w:proofErr w:type="spellStart"/>
      <w:r>
        <w:t>Gorgan</w:t>
      </w:r>
      <w:proofErr w:type="spellEnd"/>
      <w:r>
        <w:t>: Fall 2018 member of the Young Leaders Program at Heritage Foundation.)24 Sept 2018 “</w:t>
      </w:r>
      <w:r w:rsidRPr="008A2DD7">
        <w:t>Time to Pull the Plug on Electric Vehicle Handouts for the Rich</w:t>
      </w:r>
      <w:r>
        <w:t xml:space="preserve">” </w:t>
      </w:r>
      <w:hyperlink r:id="rId37" w:history="1">
        <w:r>
          <w:rPr>
            <w:rStyle w:val="Hyperlink"/>
          </w:rPr>
          <w:t>https://www.heritage.org/renewable-energy/commentary/time-pull-the-plug-electric-vehicle-handouts-the-rich</w:t>
        </w:r>
        <w:bookmarkEnd w:id="68"/>
        <w:bookmarkEnd w:id="69"/>
        <w:bookmarkEnd w:id="70"/>
        <w:bookmarkEnd w:id="71"/>
        <w:bookmarkEnd w:id="72"/>
      </w:hyperlink>
    </w:p>
    <w:p w14:paraId="24C11CA0" w14:textId="77777777" w:rsidR="00531EDB" w:rsidRDefault="00531EDB" w:rsidP="00531EDB">
      <w:pPr>
        <w:pStyle w:val="Evidence"/>
      </w:pPr>
      <w:r w:rsidRPr="008A2DD7">
        <w:t>When subject to the marketplace, manufacturers will understand the true price point at which consumers value an electric vehicle. Without the government picking winners and losers, the companies would have properly aligned incentives to provide a better product at a competitive price.</w:t>
      </w:r>
    </w:p>
    <w:p w14:paraId="32D5A2F3" w14:textId="68CFCF97" w:rsidR="00995025" w:rsidRDefault="00995025" w:rsidP="00531EDB">
      <w:pPr>
        <w:pStyle w:val="Contention2"/>
      </w:pPr>
    </w:p>
    <w:p w14:paraId="182FE596" w14:textId="06A5129A" w:rsidR="00577D84" w:rsidRDefault="00577D84" w:rsidP="00577D84">
      <w:pPr>
        <w:pStyle w:val="Title2"/>
      </w:pPr>
      <w:bookmarkStart w:id="73" w:name="_Toc516665356"/>
      <w:bookmarkStart w:id="74" w:name="_Toc15226172"/>
      <w:bookmarkStart w:id="75" w:name="_Toc516665357"/>
      <w:bookmarkStart w:id="76" w:name="_Toc472186689"/>
      <w:r>
        <w:lastRenderedPageBreak/>
        <w:t xml:space="preserve">2A Evidence: </w:t>
      </w:r>
      <w:bookmarkEnd w:id="73"/>
      <w:r w:rsidR="00740AA0">
        <w:t>EV Tax Credit</w:t>
      </w:r>
      <w:bookmarkEnd w:id="74"/>
    </w:p>
    <w:p w14:paraId="3826363B" w14:textId="2312BCBA" w:rsidR="00577D84" w:rsidRDefault="00F47B7B" w:rsidP="00577D84">
      <w:pPr>
        <w:pStyle w:val="Contention1"/>
      </w:pPr>
      <w:bookmarkStart w:id="77" w:name="_Toc15226173"/>
      <w:r>
        <w:t>D</w:t>
      </w:r>
      <w:r w:rsidR="00577D84">
        <w:t>EFINITIONS &amp; BACKGROUND</w:t>
      </w:r>
      <w:bookmarkEnd w:id="75"/>
      <w:bookmarkEnd w:id="77"/>
    </w:p>
    <w:p w14:paraId="20DEEC63" w14:textId="20DD0C85" w:rsidR="00FB07B2" w:rsidRDefault="00FB07B2" w:rsidP="00FB07B2">
      <w:pPr>
        <w:pStyle w:val="Contention2"/>
      </w:pPr>
      <w:bookmarkStart w:id="78" w:name="_Toc15226174"/>
      <w:r>
        <w:t>Text of the Bill</w:t>
      </w:r>
      <w:bookmarkEnd w:id="78"/>
    </w:p>
    <w:bookmarkEnd w:id="76"/>
    <w:p w14:paraId="0BD16D58" w14:textId="3AC572F4" w:rsidR="00C573A5" w:rsidRDefault="00FB07B2" w:rsidP="007D01A3">
      <w:pPr>
        <w:pStyle w:val="Evidence"/>
        <w:rPr>
          <w:rStyle w:val="Hyperlink"/>
        </w:rPr>
      </w:pPr>
      <w:r>
        <w:fldChar w:fldCharType="begin"/>
      </w:r>
      <w:r>
        <w:instrText xml:space="preserve"> HYPERLINK "https://www.congress.gov/bill/116th-congress/senate-bill/343/text" </w:instrText>
      </w:r>
      <w:r>
        <w:fldChar w:fldCharType="separate"/>
      </w:r>
      <w:r w:rsidR="0036642B">
        <w:rPr>
          <w:rStyle w:val="Hyperlink"/>
        </w:rPr>
        <w:t>https://www.congress.gov/bill/116th-congress/senate-bill/343/text</w:t>
      </w:r>
      <w:r>
        <w:rPr>
          <w:rStyle w:val="Hyperlink"/>
        </w:rPr>
        <w:fldChar w:fldCharType="end"/>
      </w:r>
    </w:p>
    <w:p w14:paraId="43D7D587" w14:textId="45AD7A9B" w:rsidR="00FB07B2" w:rsidRPr="00FB07B2" w:rsidRDefault="00FB07B2" w:rsidP="00FB07B2">
      <w:pPr>
        <w:pStyle w:val="Evidence"/>
      </w:pPr>
      <w:r>
        <w:t>Print out the text at this link and bring with you to the round.</w:t>
      </w:r>
    </w:p>
    <w:p w14:paraId="00401C60" w14:textId="29986506" w:rsidR="007E2342" w:rsidRDefault="00C80132" w:rsidP="00C80132">
      <w:pPr>
        <w:pStyle w:val="Contention2"/>
      </w:pPr>
      <w:bookmarkStart w:id="79" w:name="_Toc15226175"/>
      <w:r>
        <w:t xml:space="preserve">$2,500-7,500 </w:t>
      </w:r>
      <w:r w:rsidR="00CF63ED">
        <w:t xml:space="preserve">/vehicle </w:t>
      </w:r>
      <w:r>
        <w:t>subsidy</w:t>
      </w:r>
      <w:bookmarkEnd w:id="79"/>
      <w:r>
        <w:t xml:space="preserve"> </w:t>
      </w:r>
    </w:p>
    <w:p w14:paraId="5A8B5CD4" w14:textId="224C20F1" w:rsidR="007E2342" w:rsidRDefault="00C80132" w:rsidP="00C80132">
      <w:pPr>
        <w:pStyle w:val="Citation3"/>
      </w:pPr>
      <w:bookmarkStart w:id="80" w:name="_Toc11502449"/>
      <w:bookmarkStart w:id="81" w:name="_Toc11670517"/>
      <w:bookmarkStart w:id="82" w:name="_Toc11672367"/>
      <w:bookmarkStart w:id="83" w:name="_Toc11672440"/>
      <w:r w:rsidRPr="00C80132">
        <w:rPr>
          <w:u w:val="single"/>
        </w:rPr>
        <w:t>Molly F. Sherlock 2019</w:t>
      </w:r>
      <w:r>
        <w:t xml:space="preserve"> (Writing for the Congressional Research Service) 14 May 2019 “The Plug-In Electric Vehicle Tax Credit” </w:t>
      </w:r>
      <w:hyperlink r:id="rId38" w:history="1">
        <w:r w:rsidRPr="00987BDE">
          <w:rPr>
            <w:rStyle w:val="Hyperlink"/>
          </w:rPr>
          <w:t>https://fas.org/sgp/crs/misc/IF11017.pdf</w:t>
        </w:r>
        <w:bookmarkEnd w:id="80"/>
        <w:bookmarkEnd w:id="81"/>
        <w:bookmarkEnd w:id="82"/>
        <w:bookmarkEnd w:id="83"/>
      </w:hyperlink>
    </w:p>
    <w:p w14:paraId="55A5CABF" w14:textId="5D171B9E" w:rsidR="007E2342" w:rsidRDefault="007E2342" w:rsidP="007E2342">
      <w:pPr>
        <w:pStyle w:val="Evidence"/>
      </w:pPr>
      <w:r>
        <w:t>The primary federal tax incentive for plug-in electric vehicles is the Internal Revenue Code (IRC) Section 30D credit. The credit ranges from $2,500 to $7,500 per vehicle, depending on the vehicle’s battery capacity (and subject to the per manufacturer limit).</w:t>
      </w:r>
    </w:p>
    <w:p w14:paraId="254B36B5" w14:textId="5AE5A75C" w:rsidR="001628FE" w:rsidRDefault="001628FE" w:rsidP="001628FE">
      <w:pPr>
        <w:pStyle w:val="Contention2"/>
      </w:pPr>
      <w:bookmarkStart w:id="84" w:name="_Toc15226176"/>
      <w:r>
        <w:t>Phase out after the 200,000 cap is hit</w:t>
      </w:r>
      <w:bookmarkEnd w:id="84"/>
      <w:r>
        <w:t xml:space="preserve"> </w:t>
      </w:r>
    </w:p>
    <w:p w14:paraId="37526809" w14:textId="7C5B65E8" w:rsidR="00156082" w:rsidRPr="00156082" w:rsidRDefault="00156082" w:rsidP="00156082">
      <w:pPr>
        <w:pStyle w:val="Constructive"/>
        <w:rPr>
          <w:b/>
        </w:rPr>
      </w:pPr>
      <w:r w:rsidRPr="00156082">
        <w:rPr>
          <w:b/>
        </w:rPr>
        <w:t>[But see evidence below that there are still billions of dollars in remaining costs out to 2022]</w:t>
      </w:r>
    </w:p>
    <w:p w14:paraId="000F10DB" w14:textId="1D674253" w:rsidR="001628FE" w:rsidRPr="001628FE" w:rsidRDefault="001628FE" w:rsidP="001628FE">
      <w:pPr>
        <w:pStyle w:val="Citation3"/>
        <w:rPr>
          <w:lang w:val="en"/>
        </w:rPr>
      </w:pPr>
      <w:bookmarkStart w:id="85" w:name="_Toc11269405"/>
      <w:bookmarkStart w:id="86" w:name="_Toc11352553"/>
      <w:bookmarkStart w:id="87" w:name="_Toc11502451"/>
      <w:bookmarkStart w:id="88" w:name="_Toc11670519"/>
      <w:bookmarkStart w:id="89" w:name="_Toc11672369"/>
      <w:bookmarkStart w:id="90" w:name="_Toc11672442"/>
      <w:r w:rsidRPr="001628FE">
        <w:rPr>
          <w:u w:val="single"/>
          <w:lang w:val="en"/>
        </w:rPr>
        <w:t xml:space="preserve">Liam </w:t>
      </w:r>
      <w:proofErr w:type="spellStart"/>
      <w:r w:rsidRPr="001628FE">
        <w:rPr>
          <w:u w:val="single"/>
          <w:lang w:val="en"/>
        </w:rPr>
        <w:t>Sigaud</w:t>
      </w:r>
      <w:proofErr w:type="spellEnd"/>
      <w:r w:rsidRPr="001628FE">
        <w:rPr>
          <w:u w:val="single"/>
          <w:lang w:val="en"/>
        </w:rPr>
        <w:t xml:space="preserve"> 2018</w:t>
      </w:r>
      <w:r>
        <w:rPr>
          <w:lang w:val="en"/>
        </w:rPr>
        <w:t xml:space="preserve"> (</w:t>
      </w:r>
      <w:r w:rsidRPr="001628FE">
        <w:rPr>
          <w:lang w:val="en"/>
        </w:rPr>
        <w:t>economic policy and research manager for the American Consumer Institute with several years of experience in public policy research and analysis in the government and the nonprofit sectors</w:t>
      </w:r>
      <w:r w:rsidR="00156082">
        <w:rPr>
          <w:lang w:val="en"/>
        </w:rPr>
        <w:t xml:space="preserve">; </w:t>
      </w:r>
      <w:r w:rsidRPr="001628FE">
        <w:rPr>
          <w:lang w:val="en"/>
        </w:rPr>
        <w:t>has a graduate certificate in Policy Analysis from Univ of Southern Maine.</w:t>
      </w:r>
      <w:r>
        <w:rPr>
          <w:lang w:val="en"/>
        </w:rPr>
        <w:t>) 3 December 2018 “</w:t>
      </w:r>
      <w:r w:rsidRPr="001628FE">
        <w:rPr>
          <w:lang w:val="en"/>
        </w:rPr>
        <w:t>Electric Car Tax Credits Are a Handout to the Wealthy</w:t>
      </w:r>
      <w:r>
        <w:rPr>
          <w:lang w:val="en"/>
        </w:rPr>
        <w:t xml:space="preserve">” </w:t>
      </w:r>
      <w:hyperlink r:id="rId39" w:history="1">
        <w:r>
          <w:rPr>
            <w:rStyle w:val="Hyperlink"/>
          </w:rPr>
          <w:t>https://www.theamericanconsumer.org/2018/12/electric-car-tax-credits-are-a-handout-to-the-wealthy/</w:t>
        </w:r>
        <w:bookmarkEnd w:id="85"/>
        <w:bookmarkEnd w:id="86"/>
        <w:bookmarkEnd w:id="87"/>
        <w:bookmarkEnd w:id="88"/>
        <w:bookmarkEnd w:id="89"/>
        <w:bookmarkEnd w:id="90"/>
      </w:hyperlink>
    </w:p>
    <w:p w14:paraId="602B1B87" w14:textId="7BF03B39" w:rsidR="001628FE" w:rsidRDefault="001628FE" w:rsidP="001628FE">
      <w:pPr>
        <w:pStyle w:val="Evidence"/>
      </w:pPr>
      <w:r>
        <w:rPr>
          <w:lang w:val="en"/>
        </w:rPr>
        <w:t xml:space="preserve">Since </w:t>
      </w:r>
      <w:r w:rsidRPr="001628FE">
        <w:t>2008, the electric vehicle (EV) tax credit has given electric car buyers up to a $7,500 tax credit when purchasing a qualifying vehicle. Under current law, the credit exists until a manufacturer sells its 200,000th car, after which the credit is gradually phased out over six quarters and ultimately expires. </w:t>
      </w:r>
      <w:hyperlink r:id="rId40" w:history="1">
        <w:r w:rsidRPr="001628FE">
          <w:t>Tesla has reached this threshold</w:t>
        </w:r>
      </w:hyperlink>
      <w:r w:rsidRPr="001628FE">
        <w:t> and credits for Tesla vehicles will begin to phase out in 2019. General Motors will likely cross the phase-out threshold before the end of 2018, and </w:t>
      </w:r>
      <w:hyperlink r:id="rId41" w:history="1">
        <w:r w:rsidRPr="001628FE">
          <w:t>Nissan is not far behind</w:t>
        </w:r>
      </w:hyperlink>
      <w:r w:rsidRPr="001628FE">
        <w:t>.</w:t>
      </w:r>
    </w:p>
    <w:p w14:paraId="38134CA1" w14:textId="4644595B" w:rsidR="007E2342" w:rsidRDefault="007E2342" w:rsidP="00156082">
      <w:pPr>
        <w:pStyle w:val="Contention2"/>
      </w:pPr>
      <w:bookmarkStart w:id="91" w:name="_Toc15226177"/>
      <w:r>
        <w:t>Cap tracker</w:t>
      </w:r>
      <w:r w:rsidR="00156082">
        <w:t xml:space="preserve"> – print and bring with you to the round</w:t>
      </w:r>
      <w:bookmarkEnd w:id="91"/>
    </w:p>
    <w:p w14:paraId="4A1CF45D" w14:textId="0776EBA9" w:rsidR="007E2342" w:rsidRDefault="002E6041" w:rsidP="007E2342">
      <w:pPr>
        <w:pStyle w:val="Evidence"/>
      </w:pPr>
      <w:hyperlink r:id="rId42" w:history="1">
        <w:r w:rsidR="007E2342">
          <w:rPr>
            <w:rStyle w:val="Hyperlink"/>
          </w:rPr>
          <w:t>https://evadoption.com/ev-sales/federal-ev-tax-credit-phase-out-tracker-by-automaker/</w:t>
        </w:r>
      </w:hyperlink>
    </w:p>
    <w:p w14:paraId="7B0808E9" w14:textId="016E88BD" w:rsidR="00156082" w:rsidRDefault="00156082" w:rsidP="00156082">
      <w:pPr>
        <w:pStyle w:val="Contention1"/>
      </w:pPr>
      <w:bookmarkStart w:id="92" w:name="_Toc15226178"/>
      <w:r>
        <w:t>INHERENCY</w:t>
      </w:r>
      <w:bookmarkEnd w:id="92"/>
    </w:p>
    <w:p w14:paraId="48DF172C" w14:textId="2EFB5566" w:rsidR="004A0FD7" w:rsidRPr="0036642B" w:rsidRDefault="00F226E3" w:rsidP="004A0FD7">
      <w:pPr>
        <w:pStyle w:val="Contention2"/>
      </w:pPr>
      <w:bookmarkStart w:id="93" w:name="_Toc15226179"/>
      <w:r>
        <w:t>Congress won’t repeal the subsidies and the President can’t do it himself</w:t>
      </w:r>
      <w:bookmarkEnd w:id="93"/>
    </w:p>
    <w:p w14:paraId="2A775621" w14:textId="453A1E09" w:rsidR="004A0FD7" w:rsidRDefault="004A0FD7" w:rsidP="004F536C">
      <w:pPr>
        <w:pStyle w:val="Citation3"/>
      </w:pPr>
      <w:bookmarkStart w:id="94" w:name="_Toc11269407"/>
      <w:bookmarkStart w:id="95" w:name="_Toc11352555"/>
      <w:bookmarkStart w:id="96" w:name="_Toc11502454"/>
      <w:bookmarkStart w:id="97" w:name="_Toc11670522"/>
      <w:bookmarkStart w:id="98" w:name="_Toc11672372"/>
      <w:bookmarkStart w:id="99" w:name="_Toc11672445"/>
      <w:r w:rsidRPr="004F536C">
        <w:rPr>
          <w:u w:val="single"/>
        </w:rPr>
        <w:t>Investor’s Business Daily 2018</w:t>
      </w:r>
      <w:r>
        <w:t xml:space="preserve"> (</w:t>
      </w:r>
      <w:r w:rsidRPr="004A0FD7">
        <w:t>American newspaper and website covering the stock market, international business, finance and economics.</w:t>
      </w:r>
      <w:r>
        <w:t>) 5 December 2018 “</w:t>
      </w:r>
      <w:r w:rsidRPr="004A0FD7">
        <w:t>Trump Is Right — Subsidies For Electric Cars, Renewable Energy Must End</w:t>
      </w:r>
      <w:r>
        <w:t xml:space="preserve">” </w:t>
      </w:r>
      <w:hyperlink r:id="rId43" w:history="1">
        <w:r>
          <w:rPr>
            <w:rStyle w:val="Hyperlink"/>
          </w:rPr>
          <w:t>https://www.investors.com/politics/editorials/subsidies-electric-cars-renewable-energy/</w:t>
        </w:r>
        <w:bookmarkEnd w:id="94"/>
        <w:bookmarkEnd w:id="95"/>
        <w:bookmarkEnd w:id="96"/>
        <w:bookmarkEnd w:id="97"/>
        <w:bookmarkEnd w:id="98"/>
        <w:bookmarkEnd w:id="99"/>
      </w:hyperlink>
    </w:p>
    <w:p w14:paraId="0AA388DC" w14:textId="02EA70B8" w:rsidR="004A0FD7" w:rsidRDefault="004A0FD7" w:rsidP="004A0FD7">
      <w:pPr>
        <w:pStyle w:val="Evidence"/>
      </w:pPr>
      <w:r w:rsidRPr="004A0FD7">
        <w:t>No doubt, the new Democratic House will fight hard to keep the subsidies in place or even remove them entirely. And Kudlow admits that the White House can't act unilaterally to end the program.</w:t>
      </w:r>
    </w:p>
    <w:p w14:paraId="02731C09" w14:textId="235CCD90" w:rsidR="0061788B" w:rsidRDefault="0061788B" w:rsidP="0061788B">
      <w:pPr>
        <w:pStyle w:val="Contention1"/>
      </w:pPr>
      <w:bookmarkStart w:id="100" w:name="_Toc15226180"/>
      <w:r>
        <w:lastRenderedPageBreak/>
        <w:t xml:space="preserve">HARM </w:t>
      </w:r>
      <w:r w:rsidR="00156082">
        <w:t>S / SIGNIFICANCE</w:t>
      </w:r>
      <w:bookmarkEnd w:id="100"/>
    </w:p>
    <w:p w14:paraId="3A46C2BD" w14:textId="4E9027D9" w:rsidR="00863BF8" w:rsidRDefault="00863BF8" w:rsidP="0061788B">
      <w:pPr>
        <w:pStyle w:val="Contention1"/>
      </w:pPr>
      <w:bookmarkStart w:id="101" w:name="_Toc15226181"/>
      <w:r>
        <w:t>Taxpayers and deficits</w:t>
      </w:r>
      <w:bookmarkEnd w:id="101"/>
    </w:p>
    <w:p w14:paraId="7E0120A9" w14:textId="2871E363" w:rsidR="00E625EA" w:rsidRDefault="00E625EA" w:rsidP="00E625EA">
      <w:pPr>
        <w:pStyle w:val="Contention2"/>
      </w:pPr>
      <w:bookmarkStart w:id="102" w:name="_Toc15226182"/>
      <w:r>
        <w:t xml:space="preserve">2011-2017 cost: </w:t>
      </w:r>
      <w:r w:rsidR="00863BF8">
        <w:t>$</w:t>
      </w:r>
      <w:r>
        <w:t>4.7 billion</w:t>
      </w:r>
      <w:r w:rsidR="00717296">
        <w:t>.</w:t>
      </w:r>
      <w:r w:rsidR="00625360">
        <w:t xml:space="preserve"> </w:t>
      </w:r>
      <w:r w:rsidR="00717296">
        <w:t>Elimination of subsidies would save taxpayers $20 billion</w:t>
      </w:r>
      <w:bookmarkEnd w:id="102"/>
      <w:r>
        <w:t xml:space="preserve"> </w:t>
      </w:r>
    </w:p>
    <w:p w14:paraId="19599D92" w14:textId="0FFB3CD6" w:rsidR="00E625EA" w:rsidRPr="00E625EA" w:rsidRDefault="00E625EA" w:rsidP="00E625EA">
      <w:pPr>
        <w:pStyle w:val="Citation3"/>
        <w:rPr>
          <w:bCs/>
        </w:rPr>
      </w:pPr>
      <w:bookmarkStart w:id="103" w:name="_Toc11269409"/>
      <w:bookmarkStart w:id="104" w:name="_Toc11352557"/>
      <w:bookmarkStart w:id="105" w:name="_Toc11502457"/>
      <w:bookmarkStart w:id="106" w:name="_Toc11670525"/>
      <w:bookmarkStart w:id="107" w:name="_Toc11672375"/>
      <w:bookmarkStart w:id="108" w:name="_Toc11672448"/>
      <w:r w:rsidRPr="00E625EA">
        <w:rPr>
          <w:bCs/>
          <w:u w:val="single"/>
        </w:rPr>
        <w:t xml:space="preserve">George </w:t>
      </w:r>
      <w:proofErr w:type="spellStart"/>
      <w:r w:rsidRPr="00E625EA">
        <w:rPr>
          <w:bCs/>
          <w:u w:val="single"/>
        </w:rPr>
        <w:t>Landrith</w:t>
      </w:r>
      <w:proofErr w:type="spellEnd"/>
      <w:r w:rsidRPr="00E625EA">
        <w:rPr>
          <w:u w:val="single"/>
        </w:rPr>
        <w:t xml:space="preserve"> 2019</w:t>
      </w:r>
      <w:r w:rsidRPr="00E625EA">
        <w:rPr>
          <w:bCs/>
        </w:rPr>
        <w:t xml:space="preserve"> </w:t>
      </w:r>
      <w:r>
        <w:t>(</w:t>
      </w:r>
      <w:r w:rsidR="00863BF8">
        <w:t xml:space="preserve">attorney; adjunct professor at the </w:t>
      </w:r>
      <w:r w:rsidR="00863BF8" w:rsidRPr="00625360">
        <w:rPr>
          <w:u w:color="7F7F7F"/>
        </w:rPr>
        <w:t>George Mason University School of Law</w:t>
      </w:r>
      <w:r w:rsidR="00863BF8">
        <w:t xml:space="preserve">; </w:t>
      </w:r>
      <w:r w:rsidRPr="00E625EA">
        <w:rPr>
          <w:bCs/>
        </w:rPr>
        <w:t>President and CEO of Frontiers of Freedom.</w:t>
      </w:r>
      <w:r>
        <w:t>) 4 April 2019 “</w:t>
      </w:r>
      <w:r w:rsidRPr="00E625EA">
        <w:t>Electric Car Subsidies Hurt Middle Class Americans</w:t>
      </w:r>
      <w:r>
        <w:t xml:space="preserve">” </w:t>
      </w:r>
      <w:hyperlink r:id="rId44" w:history="1">
        <w:r w:rsidRPr="00A11AA4">
          <w:rPr>
            <w:rStyle w:val="Hyperlink"/>
          </w:rPr>
          <w:t>https://www.realclearenergy.org/articles/2019/04/04/electric_car_subsidies_hurt_middle_class_americans_110421.html</w:t>
        </w:r>
        <w:bookmarkEnd w:id="103"/>
        <w:bookmarkEnd w:id="104"/>
        <w:bookmarkEnd w:id="105"/>
        <w:bookmarkEnd w:id="106"/>
        <w:bookmarkEnd w:id="107"/>
        <w:bookmarkEnd w:id="108"/>
      </w:hyperlink>
    </w:p>
    <w:p w14:paraId="1DFEAD2D" w14:textId="77777777" w:rsidR="00E625EA" w:rsidRPr="00E625EA" w:rsidRDefault="00E625EA" w:rsidP="00E625EA">
      <w:pPr>
        <w:pStyle w:val="Evidence"/>
        <w:rPr>
          <w:u w:val="single"/>
        </w:rPr>
      </w:pPr>
      <w:r>
        <w:t xml:space="preserve">For more than a decade, you, the American </w:t>
      </w:r>
      <w:r w:rsidRPr="00E625EA">
        <w:t xml:space="preserve">taxpayer, have been responsible for funding that windfall through a federal tax credit of up to $7,500 for every luxury electric car sold in the country. </w:t>
      </w:r>
      <w:r w:rsidRPr="00E625EA">
        <w:rPr>
          <w:u w:val="single"/>
        </w:rPr>
        <w:t>Currently capped at 200,000 units per manufacturer, electric vehicle buyers were the beneficiaries of </w:t>
      </w:r>
      <w:hyperlink r:id="rId45" w:tgtFrame="_blank" w:history="1">
        <w:r w:rsidRPr="00E625EA">
          <w:rPr>
            <w:u w:val="single"/>
          </w:rPr>
          <w:t>$4.7 billion</w:t>
        </w:r>
      </w:hyperlink>
      <w:r w:rsidRPr="00E625EA">
        <w:rPr>
          <w:u w:val="single"/>
        </w:rPr>
        <w:t> between 2011 and 2017; absent a repeal, the Joint Committee on Taxation (JCT) </w:t>
      </w:r>
      <w:hyperlink r:id="rId46" w:tgtFrame="_blank" w:history="1">
        <w:r w:rsidRPr="00E625EA">
          <w:rPr>
            <w:u w:val="single"/>
          </w:rPr>
          <w:t>projects</w:t>
        </w:r>
      </w:hyperlink>
      <w:r w:rsidRPr="00E625EA">
        <w:rPr>
          <w:u w:val="single"/>
        </w:rPr>
        <w:t> that figure to total $7.5 billion between FY2018 and FY2022 alone. The Manhattan Institute, meanwhile, estimates that the elimination of electric car subsidies </w:t>
      </w:r>
      <w:hyperlink r:id="rId47" w:tgtFrame="_blank" w:history="1">
        <w:r w:rsidRPr="00E625EA">
          <w:rPr>
            <w:u w:val="single"/>
          </w:rPr>
          <w:t>could save taxpayers $20 billion</w:t>
        </w:r>
      </w:hyperlink>
      <w:r w:rsidRPr="00E625EA">
        <w:rPr>
          <w:u w:val="single"/>
        </w:rPr>
        <w:t>.</w:t>
      </w:r>
    </w:p>
    <w:p w14:paraId="3B4E3A4E" w14:textId="7BA58FD9" w:rsidR="001628FE" w:rsidRPr="00605A98" w:rsidRDefault="001628FE" w:rsidP="001628FE">
      <w:pPr>
        <w:pStyle w:val="Contention2"/>
      </w:pPr>
      <w:bookmarkStart w:id="109" w:name="_Toc15226183"/>
      <w:r>
        <w:t xml:space="preserve">2016 cost: </w:t>
      </w:r>
      <w:r w:rsidR="00863BF8">
        <w:t>$</w:t>
      </w:r>
      <w:r>
        <w:t>375 million</w:t>
      </w:r>
      <w:bookmarkEnd w:id="109"/>
      <w:r>
        <w:t xml:space="preserve"> </w:t>
      </w:r>
    </w:p>
    <w:p w14:paraId="494C1D2B" w14:textId="2A67C1CE" w:rsidR="001628FE" w:rsidRPr="00A50CBF" w:rsidRDefault="001628FE" w:rsidP="001628FE">
      <w:pPr>
        <w:pStyle w:val="Citation3"/>
      </w:pPr>
      <w:bookmarkStart w:id="110" w:name="_Toc11269410"/>
      <w:bookmarkStart w:id="111" w:name="_Toc11352558"/>
      <w:bookmarkStart w:id="112" w:name="_Toc11502458"/>
      <w:bookmarkStart w:id="113" w:name="_Toc11670526"/>
      <w:bookmarkStart w:id="114" w:name="_Toc11672376"/>
      <w:bookmarkStart w:id="115" w:name="_Toc11672449"/>
      <w:r w:rsidRPr="00A50CBF">
        <w:rPr>
          <w:u w:val="single"/>
        </w:rPr>
        <w:t xml:space="preserve">Liam </w:t>
      </w:r>
      <w:proofErr w:type="spellStart"/>
      <w:r w:rsidRPr="00A50CBF">
        <w:rPr>
          <w:u w:val="single"/>
        </w:rPr>
        <w:t>Sigaud</w:t>
      </w:r>
      <w:proofErr w:type="spellEnd"/>
      <w:r w:rsidRPr="00A50CBF">
        <w:rPr>
          <w:u w:val="single"/>
        </w:rPr>
        <w:t xml:space="preserve"> 2018</w:t>
      </w:r>
      <w:r>
        <w:t xml:space="preserve"> (</w:t>
      </w:r>
      <w:r w:rsidR="00717296" w:rsidRPr="001628FE">
        <w:rPr>
          <w:lang w:val="en"/>
        </w:rPr>
        <w:t>economic policy and research manager for the American Consumer Institute with several years of experience in public policy research and analysis in the government and the nonprofit sectors</w:t>
      </w:r>
      <w:r w:rsidR="00717296">
        <w:rPr>
          <w:lang w:val="en"/>
        </w:rPr>
        <w:t xml:space="preserve">; </w:t>
      </w:r>
      <w:r w:rsidR="00717296" w:rsidRPr="001628FE">
        <w:rPr>
          <w:lang w:val="en"/>
        </w:rPr>
        <w:t>has a graduate certificate in Policy Analysis from Univ of Southern Maine</w:t>
      </w:r>
      <w:r w:rsidRPr="00A50CBF">
        <w:t>.</w:t>
      </w:r>
      <w:r>
        <w:t>) 27 November 2018 “</w:t>
      </w:r>
      <w:r w:rsidRPr="00A50CBF">
        <w:t>Congress should end electric car subsidies, not expand them</w:t>
      </w:r>
      <w:r>
        <w:t xml:space="preserve">” </w:t>
      </w:r>
      <w:hyperlink r:id="rId48" w:history="1">
        <w:r w:rsidRPr="009A6C15">
          <w:rPr>
            <w:rStyle w:val="Hyperlink"/>
          </w:rPr>
          <w:t>https://thehill.com/opinion/energy-environment/418369-congress-should-end-electric-car-subsidies-not-expand-them</w:t>
        </w:r>
        <w:bookmarkEnd w:id="110"/>
        <w:bookmarkEnd w:id="111"/>
        <w:bookmarkEnd w:id="112"/>
        <w:bookmarkEnd w:id="113"/>
        <w:bookmarkEnd w:id="114"/>
        <w:bookmarkEnd w:id="115"/>
      </w:hyperlink>
    </w:p>
    <w:p w14:paraId="0807CF12" w14:textId="5E6F721E" w:rsidR="001628FE" w:rsidRDefault="001628FE" w:rsidP="001628FE">
      <w:pPr>
        <w:pStyle w:val="Evidence"/>
      </w:pPr>
      <w:r w:rsidRPr="001628FE">
        <w:rPr>
          <w:u w:val="single"/>
        </w:rPr>
        <w:t>Thanks to the EV tax credit, car buyers can qualify for up to $7,500 in government subsidies when buying an electric vehicle. In 2016, 57,066 individual taxpayers </w:t>
      </w:r>
      <w:hyperlink r:id="rId49" w:tgtFrame="_blank" w:history="1">
        <w:r w:rsidRPr="001628FE">
          <w:rPr>
            <w:u w:val="single"/>
          </w:rPr>
          <w:t>claimed $375 million</w:t>
        </w:r>
      </w:hyperlink>
      <w:r w:rsidRPr="001628FE">
        <w:rPr>
          <w:u w:val="single"/>
        </w:rPr>
        <w:t xml:space="preserve"> in EV tax credits. </w:t>
      </w:r>
      <w:r w:rsidRPr="001628FE">
        <w:t>These subsidies overwhelmingly benefit the wealthy. Tesla buyers, for example, had an </w:t>
      </w:r>
      <w:hyperlink r:id="rId50" w:tgtFrame="_blank" w:history="1">
        <w:r w:rsidRPr="001628FE">
          <w:t>average household income of $293,200</w:t>
        </w:r>
      </w:hyperlink>
      <w:r w:rsidRPr="001628FE">
        <w:t> in 2013. A study in 2015 found that electric Ford Focus buyers had an average household income of $199,000. By contrast, the median household income in the U.S. in 2015 was </w:t>
      </w:r>
      <w:hyperlink r:id="rId51" w:tgtFrame="_blank" w:history="1">
        <w:r w:rsidRPr="001628FE">
          <w:rPr>
            <w:rStyle w:val="Hyperlink"/>
            <w:color w:val="000000"/>
            <w:u w:val="none"/>
          </w:rPr>
          <w:t>$56,516</w:t>
        </w:r>
      </w:hyperlink>
      <w:r w:rsidRPr="001628FE">
        <w:t>.</w:t>
      </w:r>
    </w:p>
    <w:p w14:paraId="7479C0F0" w14:textId="2E953BE1" w:rsidR="00AA17E3" w:rsidRDefault="00AA17E3" w:rsidP="00AA17E3">
      <w:pPr>
        <w:pStyle w:val="Contention2"/>
      </w:pPr>
      <w:bookmarkStart w:id="116" w:name="_Toc15226184"/>
      <w:r>
        <w:lastRenderedPageBreak/>
        <w:t>Quantification of costs in remaining years out to 2022</w:t>
      </w:r>
      <w:bookmarkEnd w:id="116"/>
    </w:p>
    <w:p w14:paraId="2E270261" w14:textId="6E508D70" w:rsidR="00AA17E3" w:rsidRPr="00AA17E3" w:rsidRDefault="00AA17E3" w:rsidP="00AA17E3">
      <w:pPr>
        <w:pStyle w:val="Constructive"/>
        <w:spacing w:line="240" w:lineRule="auto"/>
        <w:rPr>
          <w:b/>
        </w:rPr>
      </w:pPr>
      <w:r w:rsidRPr="00AA17E3">
        <w:rPr>
          <w:b/>
        </w:rPr>
        <w:t>The information in this card comes from a chart published in 2019 by Congressional Research Service.</w:t>
      </w:r>
      <w:r w:rsidR="00625360">
        <w:rPr>
          <w:b/>
        </w:rPr>
        <w:t xml:space="preserve"> </w:t>
      </w:r>
      <w:r w:rsidRPr="00AA17E3">
        <w:rPr>
          <w:b/>
        </w:rPr>
        <w:t xml:space="preserve">We’re not allowed to hold up a chart in a team policy round, but we can describe what it </w:t>
      </w:r>
      <w:r>
        <w:rPr>
          <w:b/>
        </w:rPr>
        <w:t>says.</w:t>
      </w:r>
      <w:r w:rsidR="00625360">
        <w:rPr>
          <w:b/>
        </w:rPr>
        <w:t xml:space="preserve"> </w:t>
      </w:r>
      <w:r>
        <w:rPr>
          <w:b/>
        </w:rPr>
        <w:t>Its title is “Tax Expenditures for Plug-In EV Tax Credits FY 2011-FY2022.”</w:t>
      </w:r>
      <w:r w:rsidR="00625360">
        <w:rPr>
          <w:b/>
        </w:rPr>
        <w:t xml:space="preserve"> </w:t>
      </w:r>
      <w:r>
        <w:rPr>
          <w:b/>
        </w:rPr>
        <w:t>Its bar graphs show a cost of $1.5 billion for 2019, $1.7 billion in 2020 and 2021, and $1.5 billion in 2022.</w:t>
      </w:r>
      <w:r w:rsidR="00625360">
        <w:rPr>
          <w:b/>
        </w:rPr>
        <w:t xml:space="preserve"> </w:t>
      </w:r>
      <w:r w:rsidR="004678AD">
        <w:rPr>
          <w:b/>
        </w:rPr>
        <w:t>And we’ll be happy to make the chart available to the Negative now or the Judge after the round if anyone wants to see it.</w:t>
      </w:r>
    </w:p>
    <w:p w14:paraId="3B14BD26" w14:textId="59A2B175" w:rsidR="00AA17E3" w:rsidRDefault="00AA17E3" w:rsidP="00AA17E3">
      <w:pPr>
        <w:pStyle w:val="Citation3"/>
      </w:pPr>
      <w:r w:rsidRPr="00AA17E3">
        <w:rPr>
          <w:u w:val="single"/>
        </w:rPr>
        <w:t>Molly F. Sherlock 2019.</w:t>
      </w:r>
      <w:r w:rsidR="00625360">
        <w:t xml:space="preserve"> </w:t>
      </w:r>
      <w:r>
        <w:t>(Specialist in Public Finance with Congressional Research Service)</w:t>
      </w:r>
      <w:r w:rsidR="00625360">
        <w:t xml:space="preserve"> </w:t>
      </w:r>
      <w:r>
        <w:t xml:space="preserve">last updated 14 May 2019 “The Plug-In Electric Vehicle Tax Credit” </w:t>
      </w:r>
      <w:hyperlink r:id="rId52" w:history="1">
        <w:r>
          <w:rPr>
            <w:rStyle w:val="Hyperlink"/>
          </w:rPr>
          <w:t>https://fas.org/sgp/crs/misc/IF11017.pdf</w:t>
        </w:r>
      </w:hyperlink>
    </w:p>
    <w:p w14:paraId="344270DC" w14:textId="6E2DA83D" w:rsidR="00AA17E3" w:rsidRPr="001628FE" w:rsidRDefault="00AA17E3" w:rsidP="00AA17E3">
      <w:pPr>
        <w:pStyle w:val="Evidence"/>
      </w:pPr>
      <w:r>
        <w:rPr>
          <w:noProof/>
        </w:rPr>
        <w:drawing>
          <wp:inline distT="0" distB="0" distL="0" distR="0" wp14:anchorId="7FCBD25F" wp14:editId="611259C8">
            <wp:extent cx="3032957" cy="239524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37876" cy="2399128"/>
                    </a:xfrm>
                    <a:prstGeom prst="rect">
                      <a:avLst/>
                    </a:prstGeom>
                    <a:noFill/>
                    <a:ln>
                      <a:noFill/>
                    </a:ln>
                  </pic:spPr>
                </pic:pic>
              </a:graphicData>
            </a:graphic>
          </wp:inline>
        </w:drawing>
      </w:r>
    </w:p>
    <w:p w14:paraId="3B87386A" w14:textId="1DAB2264" w:rsidR="0061788B" w:rsidRDefault="00863BF8" w:rsidP="0061788B">
      <w:pPr>
        <w:pStyle w:val="Contention1"/>
      </w:pPr>
      <w:bookmarkStart w:id="117" w:name="_Toc15226185"/>
      <w:r>
        <w:t xml:space="preserve">Robin Hood in Reverse – </w:t>
      </w:r>
      <w:r w:rsidR="0099597A">
        <w:t>Take</w:t>
      </w:r>
      <w:r>
        <w:t xml:space="preserve"> from the poor to give to the rich</w:t>
      </w:r>
      <w:bookmarkEnd w:id="117"/>
    </w:p>
    <w:p w14:paraId="0AE390D4" w14:textId="339A2768" w:rsidR="0061788B" w:rsidRDefault="0036642B" w:rsidP="0036642B">
      <w:pPr>
        <w:pStyle w:val="Contention2"/>
      </w:pPr>
      <w:bookmarkStart w:id="118" w:name="_Toc15226186"/>
      <w:r>
        <w:t xml:space="preserve">EVs are more expensive than normal cars, </w:t>
      </w:r>
      <w:r w:rsidR="0099597A">
        <w:t>so</w:t>
      </w:r>
      <w:r>
        <w:t xml:space="preserve"> the tax credit mainly benefits the wealthy</w:t>
      </w:r>
      <w:bookmarkEnd w:id="118"/>
      <w:r>
        <w:t xml:space="preserve"> </w:t>
      </w:r>
    </w:p>
    <w:p w14:paraId="4854EF17" w14:textId="774740CC" w:rsidR="0036642B" w:rsidRDefault="0036642B" w:rsidP="0036642B">
      <w:pPr>
        <w:pStyle w:val="Citation3"/>
      </w:pPr>
      <w:bookmarkStart w:id="119" w:name="_Toc11234995"/>
      <w:bookmarkStart w:id="120" w:name="_Toc11269412"/>
      <w:bookmarkStart w:id="121" w:name="_Toc11352561"/>
      <w:bookmarkStart w:id="122" w:name="_Toc11502461"/>
      <w:bookmarkStart w:id="123" w:name="_Toc11670529"/>
      <w:bookmarkStart w:id="124" w:name="_Toc11672378"/>
      <w:bookmarkStart w:id="125" w:name="_Toc11672451"/>
      <w:r w:rsidRPr="0036642B">
        <w:rPr>
          <w:u w:val="single"/>
        </w:rPr>
        <w:t>Matthew Glans and Tim Benson 2018</w:t>
      </w:r>
      <w:r>
        <w:t xml:space="preserve"> (</w:t>
      </w:r>
      <w:r w:rsidRPr="0036642B">
        <w:t xml:space="preserve">Glans </w:t>
      </w:r>
      <w:r w:rsidR="00863BF8">
        <w:t>– senior policy analyst,</w:t>
      </w:r>
      <w:r w:rsidRPr="0036642B">
        <w:t xml:space="preserve"> The Heartland Institute.</w:t>
      </w:r>
      <w:r>
        <w:t xml:space="preserve"> </w:t>
      </w:r>
      <w:r w:rsidRPr="0036642B">
        <w:t xml:space="preserve">Benson </w:t>
      </w:r>
      <w:r w:rsidR="00863BF8">
        <w:t>-</w:t>
      </w:r>
      <w:r w:rsidRPr="0036642B">
        <w:t xml:space="preserve"> policy analyst in the Government Relations Department</w:t>
      </w:r>
      <w:r w:rsidR="00863BF8">
        <w:t xml:space="preserve"> at Heartland Institute</w:t>
      </w:r>
      <w:r w:rsidRPr="0036642B">
        <w:t>.</w:t>
      </w:r>
      <w:r>
        <w:t>) 28 September 2018 “</w:t>
      </w:r>
      <w:r w:rsidRPr="0036642B">
        <w:t>RESEARCH &amp; COMMENTARY: THE TESLA TAX CREDITS HAVE FAILED AND SHOULD NOT BE CONTINUED</w:t>
      </w:r>
      <w:r>
        <w:t xml:space="preserve">” </w:t>
      </w:r>
      <w:hyperlink r:id="rId54" w:history="1">
        <w:r>
          <w:rPr>
            <w:rStyle w:val="Hyperlink"/>
          </w:rPr>
          <w:t>https://www.heartland.org/publications-resources/publications/research--commentary-the-tesla-tax-credits-have-failed-and-should-not-be-continued</w:t>
        </w:r>
        <w:bookmarkEnd w:id="119"/>
        <w:bookmarkEnd w:id="120"/>
        <w:bookmarkEnd w:id="121"/>
        <w:bookmarkEnd w:id="122"/>
        <w:bookmarkEnd w:id="123"/>
        <w:bookmarkEnd w:id="124"/>
        <w:bookmarkEnd w:id="125"/>
      </w:hyperlink>
    </w:p>
    <w:p w14:paraId="2A50EDE6" w14:textId="3E7E4E74" w:rsidR="0036642B" w:rsidRDefault="0036642B" w:rsidP="0036642B">
      <w:pPr>
        <w:pStyle w:val="Evidence"/>
      </w:pPr>
      <w:r>
        <w:t xml:space="preserve">Furthermore, </w:t>
      </w:r>
      <w:r w:rsidRPr="0036642B">
        <w:rPr>
          <w:u w:val="single"/>
        </w:rPr>
        <w:t xml:space="preserve">electric vehicles are vastly more expensive than traditional automobiles. The current starting price for a 2018 Tesla Model S, the most popular model, is $74,500, and the price of the more affordable Chevy Volt starts at $33,220. This is far more expensive than the average gasoline-powered car; the Honda Civic, the most popular car in America in 2017, currently has a starting price of only $18,940. As a result, the majority of people using the tax credit are relatively wealthy, and according to a 2015 study by Severin </w:t>
      </w:r>
      <w:proofErr w:type="spellStart"/>
      <w:r w:rsidRPr="0036642B">
        <w:rPr>
          <w:u w:val="single"/>
        </w:rPr>
        <w:t>Borenstein</w:t>
      </w:r>
      <w:proofErr w:type="spellEnd"/>
      <w:r w:rsidRPr="0036642B">
        <w:rPr>
          <w:u w:val="single"/>
        </w:rPr>
        <w:t xml:space="preserve"> and Lucas W. Davis of the University of California at Berkeley</w:t>
      </w:r>
      <w:r>
        <w:t>, most energy tax credits have been given to higher-income Americans.</w:t>
      </w:r>
      <w:r w:rsidR="0099597A">
        <w:t xml:space="preserve"> </w:t>
      </w:r>
      <w:r>
        <w:t xml:space="preserve">“The bottom three income quintiles have received about 10% of all credits, while the top quintile has received about 60%,” </w:t>
      </w:r>
      <w:proofErr w:type="spellStart"/>
      <w:r w:rsidRPr="0099597A">
        <w:t>Borenstein</w:t>
      </w:r>
      <w:proofErr w:type="spellEnd"/>
      <w:r w:rsidRPr="0099597A">
        <w:t xml:space="preserve"> and Davis wrote</w:t>
      </w:r>
      <w:r w:rsidRPr="0036642B">
        <w:rPr>
          <w:u w:val="single"/>
        </w:rPr>
        <w:t>. “The most extreme is the program aimed at electric vehicles, where we find that the top income quintile has received about 90% of all credits.”</w:t>
      </w:r>
      <w:r>
        <w:t xml:space="preserve"> Another study by the Pacific Research Institute found 79 percent of electric vehicle plug-in tax credits were claimed by households with adjusted gross incomes greater than $100,000.</w:t>
      </w:r>
    </w:p>
    <w:p w14:paraId="236551BB" w14:textId="77777777" w:rsidR="004B0639" w:rsidRDefault="004B0639" w:rsidP="004B0639">
      <w:pPr>
        <w:pStyle w:val="Contention2"/>
      </w:pPr>
      <w:bookmarkStart w:id="126" w:name="_Toc15226187"/>
      <w:r>
        <w:lastRenderedPageBreak/>
        <w:t>EV subsidies benefit the rich</w:t>
      </w:r>
      <w:bookmarkEnd w:id="126"/>
      <w:r>
        <w:t xml:space="preserve"> </w:t>
      </w:r>
    </w:p>
    <w:p w14:paraId="00FD498E" w14:textId="5889A9D6" w:rsidR="004B0639" w:rsidRPr="004B0639" w:rsidRDefault="004B0639" w:rsidP="004B0639">
      <w:pPr>
        <w:pStyle w:val="Citation3"/>
        <w:rPr>
          <w:lang w:eastAsia="fr-FR"/>
        </w:rPr>
      </w:pPr>
      <w:bookmarkStart w:id="127" w:name="_Toc11670532"/>
      <w:bookmarkStart w:id="128" w:name="_Toc11672380"/>
      <w:bookmarkStart w:id="129" w:name="_Toc11672453"/>
      <w:r w:rsidRPr="004B0639">
        <w:rPr>
          <w:u w:val="single"/>
        </w:rPr>
        <w:t>Dr. Jonathan Lesser 2018</w:t>
      </w:r>
      <w:r>
        <w:t xml:space="preserve"> (</w:t>
      </w:r>
      <w:r w:rsidRPr="004B0639">
        <w:rPr>
          <w:lang w:eastAsia="fr-FR"/>
        </w:rPr>
        <w:t>adjunct fellow at the Manhattan Institute. As president of Continental Economics, Lesser has more than 30 years of experience working for regulated utilities, for government, and as a consultant in the energy industry</w:t>
      </w:r>
      <w:r>
        <w:t>) 15 May 2018 “</w:t>
      </w:r>
      <w:r w:rsidRPr="004B0639">
        <w:t>Short Circuit: The High Cost of Electric Vehicle Subsidies</w:t>
      </w:r>
      <w:r>
        <w:t xml:space="preserve">” </w:t>
      </w:r>
      <w:hyperlink r:id="rId55" w:history="1">
        <w:r w:rsidRPr="005C74CA">
          <w:rPr>
            <w:rStyle w:val="Hyperlink"/>
          </w:rPr>
          <w:t>https://www.manhattan-institute.org/html/short-circuit-high-cost-electric-vehicle-subsidies-11241.html</w:t>
        </w:r>
        <w:bookmarkEnd w:id="127"/>
        <w:bookmarkEnd w:id="128"/>
        <w:bookmarkEnd w:id="129"/>
      </w:hyperlink>
    </w:p>
    <w:p w14:paraId="0FFB7F2A" w14:textId="77777777" w:rsidR="004B0639" w:rsidRPr="004B0639" w:rsidRDefault="004B0639" w:rsidP="004B0639">
      <w:pPr>
        <w:pStyle w:val="Evidence"/>
      </w:pPr>
      <w:r w:rsidRPr="004B0639">
        <w:rPr>
          <w:u w:val="single"/>
        </w:rPr>
        <w:t>Subsidies for ZEVs and the required infrastructure to support them benefit the higher-income consumers who can afford to purchase them at the expense of lower-income consumers who cannot.</w:t>
      </w:r>
      <w:r w:rsidRPr="004B0639">
        <w:t xml:space="preserve"> In California alone, the total cost of ZEV subsidies, including federal tax credits and state rebates for ZEV purchases, as well as subsidies for private and public charging infrastructure, is likely to exceed $100 billion.</w:t>
      </w:r>
    </w:p>
    <w:p w14:paraId="0D809137" w14:textId="5AD2284A" w:rsidR="003C6CBE" w:rsidRDefault="003C6CBE" w:rsidP="003C6CBE">
      <w:pPr>
        <w:pStyle w:val="Contention2"/>
      </w:pPr>
      <w:bookmarkStart w:id="130" w:name="_Toc15226188"/>
      <w:r>
        <w:t xml:space="preserve">80% of the subsidy goes to those who make over </w:t>
      </w:r>
      <w:r w:rsidR="0099597A">
        <w:t>$</w:t>
      </w:r>
      <w:r>
        <w:t>100k</w:t>
      </w:r>
      <w:bookmarkEnd w:id="130"/>
      <w:r>
        <w:t xml:space="preserve"> </w:t>
      </w:r>
    </w:p>
    <w:p w14:paraId="41B83D97" w14:textId="269895B7" w:rsidR="003C6CBE" w:rsidRDefault="003C6CBE" w:rsidP="003C6CBE">
      <w:pPr>
        <w:pStyle w:val="Citation3"/>
      </w:pPr>
      <w:bookmarkStart w:id="131" w:name="_Toc11352564"/>
      <w:bookmarkStart w:id="132" w:name="_Toc11502464"/>
      <w:bookmarkStart w:id="133" w:name="_Toc11670533"/>
      <w:bookmarkStart w:id="134" w:name="_Toc11672381"/>
      <w:bookmarkStart w:id="135" w:name="_Toc11672454"/>
      <w:r w:rsidRPr="003C6CBE">
        <w:rPr>
          <w:u w:val="single"/>
        </w:rPr>
        <w:t xml:space="preserve">Senator John </w:t>
      </w:r>
      <w:proofErr w:type="spellStart"/>
      <w:r w:rsidRPr="003C6CBE">
        <w:rPr>
          <w:u w:val="single"/>
        </w:rPr>
        <w:t>Barrasso</w:t>
      </w:r>
      <w:proofErr w:type="spellEnd"/>
      <w:r w:rsidRPr="003C6CBE">
        <w:rPr>
          <w:u w:val="single"/>
        </w:rPr>
        <w:t xml:space="preserve"> 2019</w:t>
      </w:r>
      <w:r>
        <w:t xml:space="preserve"> (</w:t>
      </w:r>
      <w:r w:rsidRPr="003C6CBE">
        <w:t xml:space="preserve"> </w:t>
      </w:r>
      <w:r w:rsidR="0099597A">
        <w:t xml:space="preserve">US </w:t>
      </w:r>
      <w:proofErr w:type="spellStart"/>
      <w:r w:rsidR="0099597A">
        <w:t>S</w:t>
      </w:r>
      <w:r w:rsidRPr="003C6CBE">
        <w:t>senator</w:t>
      </w:r>
      <w:proofErr w:type="spellEnd"/>
      <w:r w:rsidRPr="003C6CBE">
        <w:t xml:space="preserve"> from Wyoming,</w:t>
      </w:r>
      <w:r w:rsidR="00625360">
        <w:t xml:space="preserve"> </w:t>
      </w:r>
      <w:r w:rsidRPr="003C6CBE">
        <w:t>chairman of the Senate Committee on Environment and Public Works</w:t>
      </w:r>
      <w:r>
        <w:t>) 5 February 2019 “</w:t>
      </w:r>
      <w:r w:rsidRPr="003C6CBE">
        <w:t xml:space="preserve">Sen. John </w:t>
      </w:r>
      <w:proofErr w:type="spellStart"/>
      <w:r w:rsidRPr="003C6CBE">
        <w:t>Barrasso</w:t>
      </w:r>
      <w:proofErr w:type="spellEnd"/>
      <w:r w:rsidRPr="003C6CBE">
        <w:t>: Every time an electric car sells, you help pay for it – It's time to unplug the subsidy</w:t>
      </w:r>
      <w:r>
        <w:t xml:space="preserve">” </w:t>
      </w:r>
      <w:hyperlink r:id="rId56" w:history="1">
        <w:r w:rsidRPr="008F0539">
          <w:rPr>
            <w:rStyle w:val="Hyperlink"/>
          </w:rPr>
          <w:t>https://www.foxnews.com/opinion/sen-john-barrasso-every-time-an-electric-car-sells-you-help-pay-for-it-its-time-to-unplug-the-subsidy</w:t>
        </w:r>
        <w:bookmarkEnd w:id="131"/>
        <w:bookmarkEnd w:id="132"/>
        <w:bookmarkEnd w:id="133"/>
        <w:bookmarkEnd w:id="134"/>
        <w:bookmarkEnd w:id="135"/>
      </w:hyperlink>
    </w:p>
    <w:p w14:paraId="47CF821B" w14:textId="77777777" w:rsidR="003C6CBE" w:rsidRPr="003C6CBE" w:rsidRDefault="003C6CBE" w:rsidP="003C6CBE">
      <w:pPr>
        <w:pStyle w:val="Evidence"/>
      </w:pPr>
      <w:r w:rsidRPr="003C6CBE">
        <w:t>This expensive program disproportionately subsidizes wealthy car buyers. Eight out of 10 electric-car tax credits go to households earning at least $100,000 – buyers who don’t need a subsidy.</w:t>
      </w:r>
    </w:p>
    <w:p w14:paraId="2D4A0330" w14:textId="77777777" w:rsidR="008A2DD7" w:rsidRPr="008A2DD7" w:rsidRDefault="008A2DD7" w:rsidP="008A2DD7">
      <w:pPr>
        <w:pStyle w:val="Contention2"/>
      </w:pPr>
      <w:bookmarkStart w:id="136" w:name="_Toc15226189"/>
      <w:r>
        <w:t>99% of the tax credit goes to those with incomes above 50k</w:t>
      </w:r>
      <w:bookmarkEnd w:id="136"/>
    </w:p>
    <w:p w14:paraId="0B691EE9" w14:textId="77777777" w:rsidR="008A2DD7" w:rsidRDefault="008A2DD7" w:rsidP="008A2DD7">
      <w:pPr>
        <w:pStyle w:val="Citation3"/>
      </w:pPr>
      <w:bookmarkStart w:id="137" w:name="_Toc11352565"/>
      <w:bookmarkStart w:id="138" w:name="_Toc11502465"/>
      <w:bookmarkStart w:id="139" w:name="_Toc11670534"/>
      <w:bookmarkStart w:id="140" w:name="_Toc11672382"/>
      <w:bookmarkStart w:id="141" w:name="_Toc11672455"/>
      <w:r w:rsidRPr="008A2DD7">
        <w:rPr>
          <w:u w:val="single"/>
        </w:rPr>
        <w:t>Nicolas Loris and David Grogan 2018</w:t>
      </w:r>
      <w:r>
        <w:t xml:space="preserve"> (Loris: </w:t>
      </w:r>
      <w:r w:rsidRPr="008A2DD7">
        <w:t>Loris studies and writes about energy supplies, energy prices, and other economic effects of environmental policies and regulations, including climate change legislation, energy efficiency mandates, and energy subsidies.</w:t>
      </w:r>
      <w:r>
        <w:t xml:space="preserve"> </w:t>
      </w:r>
      <w:proofErr w:type="spellStart"/>
      <w:r>
        <w:t>Gorgan</w:t>
      </w:r>
      <w:proofErr w:type="spellEnd"/>
      <w:r>
        <w:t>: Fall 2018 member of the Young Leaders Program at The Heritage Foundation.)24 September 2018 “</w:t>
      </w:r>
      <w:r w:rsidRPr="008A2DD7">
        <w:t>Time to Pull the Plug on Electric Vehicle Handouts for the Rich</w:t>
      </w:r>
      <w:r>
        <w:t xml:space="preserve">” </w:t>
      </w:r>
      <w:hyperlink r:id="rId57" w:history="1">
        <w:r>
          <w:rPr>
            <w:rStyle w:val="Hyperlink"/>
          </w:rPr>
          <w:t>https://www.heritage.org/renewable-energy/commentary/time-pull-the-plug-electric-vehicle-handouts-the-rich</w:t>
        </w:r>
        <w:bookmarkEnd w:id="137"/>
        <w:bookmarkEnd w:id="138"/>
        <w:bookmarkEnd w:id="139"/>
        <w:bookmarkEnd w:id="140"/>
        <w:bookmarkEnd w:id="141"/>
      </w:hyperlink>
    </w:p>
    <w:p w14:paraId="5AD37548" w14:textId="77777777" w:rsidR="008A2DD7" w:rsidRDefault="008A2DD7" w:rsidP="008A2DD7">
      <w:pPr>
        <w:pStyle w:val="Evidence"/>
      </w:pPr>
      <w:r>
        <w:t xml:space="preserve">This is borne out by data. The Pacific Research </w:t>
      </w:r>
      <w:r w:rsidRPr="008A2DD7">
        <w:t>Institute </w:t>
      </w:r>
      <w:hyperlink r:id="rId58" w:history="1">
        <w:r w:rsidRPr="008A2DD7">
          <w:t>found</w:t>
        </w:r>
      </w:hyperlink>
      <w:r w:rsidRPr="008A2DD7">
        <w:t> that in 2014, 79 percent of electric vehicle tax credits went to households making over $100,000, while 99 percent</w:t>
      </w:r>
      <w:r>
        <w:t xml:space="preserve"> of them went to households making at least $50,000.</w:t>
      </w:r>
    </w:p>
    <w:p w14:paraId="639FD1FD" w14:textId="77777777" w:rsidR="001628FE" w:rsidRDefault="001628FE" w:rsidP="001628FE">
      <w:pPr>
        <w:pStyle w:val="Contention2"/>
      </w:pPr>
      <w:bookmarkStart w:id="142" w:name="_Toc15226190"/>
      <w:r>
        <w:t>Ford Focus and Tesla buyers have vastly higher incomes</w:t>
      </w:r>
      <w:bookmarkEnd w:id="142"/>
      <w:r>
        <w:t xml:space="preserve"> </w:t>
      </w:r>
    </w:p>
    <w:p w14:paraId="7143E638" w14:textId="77777777" w:rsidR="0099597A" w:rsidRPr="00A50CBF" w:rsidRDefault="0099597A" w:rsidP="0099597A">
      <w:pPr>
        <w:pStyle w:val="Citation3"/>
      </w:pPr>
      <w:r w:rsidRPr="00A50CBF">
        <w:rPr>
          <w:u w:val="single"/>
        </w:rPr>
        <w:t xml:space="preserve">Liam </w:t>
      </w:r>
      <w:proofErr w:type="spellStart"/>
      <w:r w:rsidRPr="00A50CBF">
        <w:rPr>
          <w:u w:val="single"/>
        </w:rPr>
        <w:t>Sigaud</w:t>
      </w:r>
      <w:proofErr w:type="spellEnd"/>
      <w:r w:rsidRPr="00A50CBF">
        <w:rPr>
          <w:u w:val="single"/>
        </w:rPr>
        <w:t xml:space="preserve"> 2018</w:t>
      </w:r>
      <w:r>
        <w:t xml:space="preserve"> (</w:t>
      </w:r>
      <w:r w:rsidRPr="001628FE">
        <w:rPr>
          <w:lang w:val="en"/>
        </w:rPr>
        <w:t>economic policy and research manager for the American Consumer Institute with several years of experience in public policy research and analysis in the government and the nonprofit sectors</w:t>
      </w:r>
      <w:r>
        <w:rPr>
          <w:lang w:val="en"/>
        </w:rPr>
        <w:t xml:space="preserve">; </w:t>
      </w:r>
      <w:r w:rsidRPr="001628FE">
        <w:rPr>
          <w:lang w:val="en"/>
        </w:rPr>
        <w:t>has a graduate certificate in Policy Analysis from Univ of Southern Maine</w:t>
      </w:r>
      <w:r w:rsidRPr="00A50CBF">
        <w:t>.</w:t>
      </w:r>
      <w:r>
        <w:t>) 27 November 2018 “</w:t>
      </w:r>
      <w:r w:rsidRPr="00A50CBF">
        <w:t>Congress should end electric car subsidies, not expand them</w:t>
      </w:r>
      <w:r>
        <w:t xml:space="preserve">” </w:t>
      </w:r>
      <w:hyperlink r:id="rId59" w:history="1">
        <w:r w:rsidRPr="009A6C15">
          <w:rPr>
            <w:rStyle w:val="Hyperlink"/>
          </w:rPr>
          <w:t>https://thehill.com/opinion/energy-environment/418369-congress-should-end-electric-car-subsidies-not-expand-them</w:t>
        </w:r>
      </w:hyperlink>
    </w:p>
    <w:p w14:paraId="2D65441E" w14:textId="77777777" w:rsidR="001628FE" w:rsidRPr="001628FE" w:rsidRDefault="001628FE" w:rsidP="001628FE">
      <w:pPr>
        <w:pStyle w:val="Evidence"/>
      </w:pPr>
      <w:r w:rsidRPr="001628FE">
        <w:t>Thanks to the EV tax credit, car buyers can qualify for up to $7,500 in government subsidies when buying an electric vehicle. In 2016, 57,066 individual taxpayers </w:t>
      </w:r>
      <w:hyperlink r:id="rId60" w:tgtFrame="_blank" w:history="1">
        <w:r w:rsidRPr="001628FE">
          <w:t>claimed $375 million</w:t>
        </w:r>
      </w:hyperlink>
      <w:r w:rsidRPr="001628FE">
        <w:t xml:space="preserve"> in EV tax credits. </w:t>
      </w:r>
      <w:r w:rsidRPr="001628FE">
        <w:rPr>
          <w:u w:val="single"/>
        </w:rPr>
        <w:t>These subsidies overwhelmingly benefit the wealthy. Tesla buyers, for example, had an </w:t>
      </w:r>
      <w:hyperlink r:id="rId61" w:tgtFrame="_blank" w:history="1">
        <w:r w:rsidRPr="001628FE">
          <w:rPr>
            <w:u w:val="single"/>
          </w:rPr>
          <w:t>average household income of $293,200</w:t>
        </w:r>
      </w:hyperlink>
      <w:r w:rsidRPr="001628FE">
        <w:rPr>
          <w:u w:val="single"/>
        </w:rPr>
        <w:t> in 2013. A study in 2015 found that electric Ford Focus buyers had an average household income of $199,000. By contrast, the median household income in the U.S. in 2015 was </w:t>
      </w:r>
      <w:hyperlink r:id="rId62" w:tgtFrame="_blank" w:history="1">
        <w:r w:rsidRPr="001628FE">
          <w:rPr>
            <w:rStyle w:val="Hyperlink"/>
            <w:color w:val="000000"/>
            <w:u w:val="single"/>
          </w:rPr>
          <w:t>$56,516</w:t>
        </w:r>
      </w:hyperlink>
      <w:r w:rsidRPr="001628FE">
        <w:rPr>
          <w:u w:val="single"/>
        </w:rPr>
        <w:t>.</w:t>
      </w:r>
    </w:p>
    <w:p w14:paraId="0061F086" w14:textId="2F3E6086" w:rsidR="0036642B" w:rsidRDefault="0036642B" w:rsidP="0036642B">
      <w:pPr>
        <w:pStyle w:val="Contention2"/>
      </w:pPr>
      <w:bookmarkStart w:id="143" w:name="_Toc15226191"/>
      <w:r>
        <w:t>The tax credit benefits the wealthy and car makers</w:t>
      </w:r>
      <w:bookmarkEnd w:id="143"/>
      <w:r>
        <w:t xml:space="preserve"> </w:t>
      </w:r>
    </w:p>
    <w:p w14:paraId="75FE37B8" w14:textId="3312D1DC" w:rsidR="0036642B" w:rsidRDefault="0036642B" w:rsidP="0036642B">
      <w:pPr>
        <w:pStyle w:val="Citation3"/>
      </w:pPr>
      <w:bookmarkStart w:id="144" w:name="_Toc11234996"/>
      <w:bookmarkStart w:id="145" w:name="_Toc11269416"/>
      <w:bookmarkStart w:id="146" w:name="_Toc11352567"/>
      <w:bookmarkStart w:id="147" w:name="_Toc11502467"/>
      <w:bookmarkStart w:id="148" w:name="_Toc11670536"/>
      <w:bookmarkStart w:id="149" w:name="_Toc11672384"/>
      <w:bookmarkStart w:id="150" w:name="_Toc11672457"/>
      <w:r w:rsidRPr="0036642B">
        <w:rPr>
          <w:u w:val="single"/>
        </w:rPr>
        <w:t>Nic</w:t>
      </w:r>
      <w:r>
        <w:rPr>
          <w:u w:val="single"/>
        </w:rPr>
        <w:t>olas</w:t>
      </w:r>
      <w:r w:rsidRPr="0036642B">
        <w:rPr>
          <w:u w:val="single"/>
        </w:rPr>
        <w:t xml:space="preserve"> Loris 2018</w:t>
      </w:r>
      <w:r w:rsidRPr="0036642B">
        <w:t xml:space="preserve"> (Nicolas Loris, an economist, focuses on energy, environmental and regulatory issues as the Herbert and Joyce Morgan fellow at The Heritage Foundation.) 5 December 2018 “Electric-Vehicle Subsidies: Kill the Tax Credits and Let Consumers Decide” </w:t>
      </w:r>
      <w:hyperlink r:id="rId63" w:history="1">
        <w:r w:rsidR="00625360" w:rsidRPr="000C0932">
          <w:rPr>
            <w:rStyle w:val="Hyperlink"/>
          </w:rPr>
          <w:t>https://fee.org/articles/electric-vehicle-subsidies-kill-the-tax-credits-and-let-consumers-decide/</w:t>
        </w:r>
      </w:hyperlink>
      <w:bookmarkEnd w:id="144"/>
      <w:bookmarkEnd w:id="145"/>
      <w:bookmarkEnd w:id="146"/>
      <w:bookmarkEnd w:id="147"/>
      <w:bookmarkEnd w:id="148"/>
      <w:bookmarkEnd w:id="149"/>
      <w:bookmarkEnd w:id="150"/>
      <w:r w:rsidR="00625360">
        <w:rPr>
          <w:u w:color="7F7F7F"/>
        </w:rPr>
        <w:t xml:space="preserve"> </w:t>
      </w:r>
      <w:r w:rsidR="00625360">
        <w:rPr>
          <w:rStyle w:val="Hyperlink"/>
          <w:color w:val="auto"/>
          <w:u w:val="none"/>
        </w:rPr>
        <w:t xml:space="preserve"> </w:t>
      </w:r>
    </w:p>
    <w:p w14:paraId="34AC83EF" w14:textId="1BA9A4CB" w:rsidR="0036642B" w:rsidRDefault="0036642B" w:rsidP="0036642B">
      <w:pPr>
        <w:pStyle w:val="Evidence"/>
      </w:pPr>
      <w:r>
        <w:t xml:space="preserve">The </w:t>
      </w:r>
      <w:r w:rsidRPr="0036642B">
        <w:t>subsidies </w:t>
      </w:r>
      <w:hyperlink r:id="rId64" w:history="1">
        <w:r w:rsidRPr="0036642B">
          <w:rPr>
            <w:rStyle w:val="Hyperlink"/>
            <w:color w:val="000000"/>
            <w:u w:val="none"/>
          </w:rPr>
          <w:t>accrue to carmakers and America’s wealthiest households</w:t>
        </w:r>
      </w:hyperlink>
      <w:r w:rsidRPr="0036642B">
        <w:t>, which can also afford an electric vehicle without any help from other taxpayers.</w:t>
      </w:r>
    </w:p>
    <w:p w14:paraId="5623CC06" w14:textId="7C431FCD" w:rsidR="004A0FD7" w:rsidRDefault="004A0FD7" w:rsidP="004A0FD7">
      <w:pPr>
        <w:pStyle w:val="Contention2"/>
      </w:pPr>
      <w:bookmarkStart w:id="151" w:name="_Toc15226192"/>
      <w:r>
        <w:lastRenderedPageBreak/>
        <w:t>EV tax credits take from the poor and give to the rich</w:t>
      </w:r>
      <w:bookmarkEnd w:id="151"/>
      <w:r>
        <w:t xml:space="preserve"> </w:t>
      </w:r>
    </w:p>
    <w:p w14:paraId="715CA321" w14:textId="77777777" w:rsidR="004A0FD7" w:rsidRPr="004A0FD7" w:rsidRDefault="004A0FD7" w:rsidP="004A0FD7">
      <w:pPr>
        <w:pStyle w:val="Citation3"/>
        <w:rPr>
          <w:rFonts w:eastAsia="Times New Roman"/>
          <w:bCs/>
          <w:color w:val="000000"/>
          <w:szCs w:val="20"/>
          <w:lang w:eastAsia="fr-FR"/>
        </w:rPr>
      </w:pPr>
      <w:bookmarkStart w:id="152" w:name="_Toc11269417"/>
      <w:bookmarkStart w:id="153" w:name="_Toc11352568"/>
      <w:bookmarkStart w:id="154" w:name="_Toc11502468"/>
      <w:bookmarkStart w:id="155" w:name="_Toc11670537"/>
      <w:bookmarkStart w:id="156" w:name="_Toc11672385"/>
      <w:bookmarkStart w:id="157" w:name="_Toc11672458"/>
      <w:r w:rsidRPr="004A0FD7">
        <w:rPr>
          <w:rFonts w:eastAsia="Times New Roman"/>
          <w:bCs/>
          <w:color w:val="000000"/>
          <w:szCs w:val="20"/>
          <w:u w:val="single"/>
          <w:lang w:eastAsia="fr-FR"/>
        </w:rPr>
        <w:t>Andrew F. Quinlan 2019</w:t>
      </w:r>
      <w:r>
        <w:rPr>
          <w:rFonts w:eastAsia="Times New Roman"/>
          <w:bCs/>
          <w:color w:val="000000"/>
          <w:szCs w:val="20"/>
          <w:lang w:eastAsia="fr-FR"/>
        </w:rPr>
        <w:t xml:space="preserve"> (He</w:t>
      </w:r>
      <w:r w:rsidRPr="004A0FD7">
        <w:rPr>
          <w:rFonts w:eastAsia="Times New Roman"/>
          <w:bCs/>
          <w:color w:val="000000"/>
          <w:szCs w:val="20"/>
          <w:lang w:eastAsia="fr-FR"/>
        </w:rPr>
        <w:t xml:space="preserve"> is the co-founder and president of the Center for Freedom and Prosperity.</w:t>
      </w:r>
      <w:r>
        <w:t>) 8 June 2019 “</w:t>
      </w:r>
      <w:r w:rsidRPr="004A0FD7">
        <w:t>Andrew F. Quinlan: Time to end tax credit for electric vehicles</w:t>
      </w:r>
      <w:r>
        <w:t xml:space="preserve">” </w:t>
      </w:r>
      <w:hyperlink r:id="rId65" w:history="1">
        <w:r>
          <w:rPr>
            <w:rStyle w:val="Hyperlink"/>
          </w:rPr>
          <w:t>https://www.limaohio.com/opinion/columns/359406/andrew-f-quinlan-time-to-end-tax-credit-for-electric-vehicles</w:t>
        </w:r>
        <w:bookmarkEnd w:id="152"/>
        <w:bookmarkEnd w:id="153"/>
        <w:bookmarkEnd w:id="154"/>
        <w:bookmarkEnd w:id="155"/>
        <w:bookmarkEnd w:id="156"/>
        <w:bookmarkEnd w:id="157"/>
      </w:hyperlink>
    </w:p>
    <w:p w14:paraId="09EB1C4E" w14:textId="19A7CFAF" w:rsidR="004A0FD7" w:rsidRDefault="004A0FD7" w:rsidP="004A0FD7">
      <w:pPr>
        <w:pStyle w:val="Evidence"/>
      </w:pPr>
      <w:r w:rsidRPr="004A0FD7">
        <w:t>To make matters worse, the EV tax credit transfers wealth from low- and middle-income workers to the wealthy. An analysis of IRS data by the Pacific Research Institute shows that just 1 percent of the tax credits went to those making $50,000 or less. On the other hand, almost 80 percent went to households making more than $100,000 and more than half went to those making in excess of $200,000.</w:t>
      </w:r>
    </w:p>
    <w:p w14:paraId="55D71B8E" w14:textId="5D1BFDF2" w:rsidR="00E625EA" w:rsidRDefault="00E625EA" w:rsidP="00E625EA">
      <w:pPr>
        <w:pStyle w:val="Contention2"/>
      </w:pPr>
      <w:bookmarkStart w:id="158" w:name="_Toc15226193"/>
      <w:r>
        <w:t>Corporations will end up with half the benefits of the tax credit</w:t>
      </w:r>
      <w:bookmarkEnd w:id="158"/>
      <w:r>
        <w:t xml:space="preserve"> </w:t>
      </w:r>
    </w:p>
    <w:p w14:paraId="01F05F56" w14:textId="35440C60" w:rsidR="00863BF8" w:rsidRPr="00E625EA" w:rsidRDefault="00863BF8" w:rsidP="00863BF8">
      <w:pPr>
        <w:pStyle w:val="Citation3"/>
        <w:rPr>
          <w:bCs/>
        </w:rPr>
      </w:pPr>
      <w:r w:rsidRPr="00E625EA">
        <w:rPr>
          <w:bCs/>
          <w:u w:val="single"/>
        </w:rPr>
        <w:t xml:space="preserve">George </w:t>
      </w:r>
      <w:proofErr w:type="spellStart"/>
      <w:r w:rsidRPr="00E625EA">
        <w:rPr>
          <w:bCs/>
          <w:u w:val="single"/>
        </w:rPr>
        <w:t>Landrith</w:t>
      </w:r>
      <w:proofErr w:type="spellEnd"/>
      <w:r w:rsidRPr="00E625EA">
        <w:rPr>
          <w:u w:val="single"/>
        </w:rPr>
        <w:t xml:space="preserve"> 2019</w:t>
      </w:r>
      <w:r w:rsidRPr="00E625EA">
        <w:rPr>
          <w:bCs/>
        </w:rPr>
        <w:t xml:space="preserve"> </w:t>
      </w:r>
      <w:r>
        <w:t xml:space="preserve">(attorney; adjunct professor at the </w:t>
      </w:r>
      <w:r w:rsidRPr="00625360">
        <w:rPr>
          <w:u w:color="7F7F7F"/>
        </w:rPr>
        <w:t>George Mason University School of Law</w:t>
      </w:r>
      <w:r>
        <w:t xml:space="preserve">; </w:t>
      </w:r>
      <w:r w:rsidRPr="00E625EA">
        <w:rPr>
          <w:bCs/>
        </w:rPr>
        <w:t>President and CEO of Frontiers of Freedom.</w:t>
      </w:r>
      <w:r>
        <w:t>) 4 April 2019 “</w:t>
      </w:r>
      <w:r w:rsidRPr="00E625EA">
        <w:t>Electric Car Subsidies Hurt Middle Class Americans</w:t>
      </w:r>
      <w:r>
        <w:t xml:space="preserve">” </w:t>
      </w:r>
      <w:hyperlink r:id="rId66" w:history="1">
        <w:r w:rsidRPr="00A11AA4">
          <w:rPr>
            <w:rStyle w:val="Hyperlink"/>
          </w:rPr>
          <w:t>https://www.realclearenergy.org/articles/2019/04/04/electric_car_subsidies_hurt_middle_class_americans_110421.html</w:t>
        </w:r>
      </w:hyperlink>
    </w:p>
    <w:p w14:paraId="6CB5B6B5" w14:textId="52C1D82A" w:rsidR="00E625EA" w:rsidRDefault="00E625EA" w:rsidP="00E625EA">
      <w:pPr>
        <w:pStyle w:val="Evidence"/>
      </w:pPr>
      <w:r>
        <w:t xml:space="preserve">Citing </w:t>
      </w:r>
      <w:r w:rsidRPr="00E625EA">
        <w:t>data from the JCT, the nonpartisan Congressional Research Service –considered to be Congress’s think tank – </w:t>
      </w:r>
      <w:hyperlink r:id="rId67" w:tgtFrame="_blank" w:history="1">
        <w:r w:rsidRPr="00E625EA">
          <w:t>added</w:t>
        </w:r>
      </w:hyperlink>
      <w:r w:rsidRPr="00E625EA">
        <w:t> that “between FY2018 and FY2022, about half of the forgone revenue associated with the plug-in EV tax credit will be for corporations claiming</w:t>
      </w:r>
      <w:r>
        <w:t xml:space="preserve"> the credit.”</w:t>
      </w:r>
    </w:p>
    <w:p w14:paraId="122F3E69" w14:textId="7F826447" w:rsidR="00E625EA" w:rsidRDefault="00E625EA" w:rsidP="00E625EA">
      <w:pPr>
        <w:pStyle w:val="Contention2"/>
      </w:pPr>
      <w:bookmarkStart w:id="159" w:name="_Toc15226194"/>
      <w:r>
        <w:t>Americans oppose subsidizing the wealthy</w:t>
      </w:r>
      <w:bookmarkEnd w:id="159"/>
      <w:r>
        <w:t xml:space="preserve"> </w:t>
      </w:r>
    </w:p>
    <w:p w14:paraId="3979F0FA" w14:textId="77777777" w:rsidR="00E625EA" w:rsidRPr="00E625EA" w:rsidRDefault="00E625EA" w:rsidP="00E625EA">
      <w:pPr>
        <w:pStyle w:val="Citation3"/>
        <w:rPr>
          <w:bCs/>
        </w:rPr>
      </w:pPr>
      <w:bookmarkStart w:id="160" w:name="_Toc11269420"/>
      <w:bookmarkStart w:id="161" w:name="_Toc11352571"/>
      <w:bookmarkStart w:id="162" w:name="_Toc11502471"/>
      <w:bookmarkStart w:id="163" w:name="_Toc11670540"/>
      <w:bookmarkStart w:id="164" w:name="_Toc11672387"/>
      <w:bookmarkStart w:id="165" w:name="_Toc11672460"/>
      <w:r w:rsidRPr="00E625EA">
        <w:rPr>
          <w:bCs/>
          <w:u w:val="single"/>
        </w:rPr>
        <w:t xml:space="preserve">George </w:t>
      </w:r>
      <w:proofErr w:type="spellStart"/>
      <w:r w:rsidRPr="00E625EA">
        <w:rPr>
          <w:bCs/>
          <w:u w:val="single"/>
        </w:rPr>
        <w:t>Landrith</w:t>
      </w:r>
      <w:proofErr w:type="spellEnd"/>
      <w:r w:rsidRPr="00E625EA">
        <w:rPr>
          <w:u w:val="single"/>
        </w:rPr>
        <w:t xml:space="preserve"> 2019</w:t>
      </w:r>
      <w:r w:rsidRPr="00E625EA">
        <w:rPr>
          <w:bCs/>
        </w:rPr>
        <w:t xml:space="preserve"> </w:t>
      </w:r>
      <w:r>
        <w:t xml:space="preserve">(He </w:t>
      </w:r>
      <w:r w:rsidRPr="00E625EA">
        <w:rPr>
          <w:bCs/>
        </w:rPr>
        <w:t>is President and CEO of Frontiers of Freedom.</w:t>
      </w:r>
      <w:r>
        <w:t>) 4 April 2019 “</w:t>
      </w:r>
      <w:r w:rsidRPr="00E625EA">
        <w:t>Electric Car Subsidies Hurt Middle Class Americans</w:t>
      </w:r>
      <w:r>
        <w:t xml:space="preserve">” </w:t>
      </w:r>
      <w:hyperlink r:id="rId68" w:history="1">
        <w:r w:rsidRPr="00A11AA4">
          <w:rPr>
            <w:rStyle w:val="Hyperlink"/>
          </w:rPr>
          <w:t>https://www.realclearenergy.org/articles/2019/04/04/electric_car_subsidies_hurt_middle_class_americans_110421.html</w:t>
        </w:r>
        <w:bookmarkEnd w:id="160"/>
        <w:bookmarkEnd w:id="161"/>
        <w:bookmarkEnd w:id="162"/>
        <w:bookmarkEnd w:id="163"/>
        <w:bookmarkEnd w:id="164"/>
        <w:bookmarkEnd w:id="165"/>
      </w:hyperlink>
    </w:p>
    <w:p w14:paraId="161E6E74" w14:textId="77777777" w:rsidR="00E625EA" w:rsidRPr="00E625EA" w:rsidRDefault="00E625EA" w:rsidP="00E625EA">
      <w:pPr>
        <w:pStyle w:val="Evidence"/>
        <w:rPr>
          <w:u w:val="single"/>
        </w:rPr>
      </w:pPr>
      <w:r w:rsidRPr="00E625EA">
        <w:rPr>
          <w:u w:val="single"/>
        </w:rPr>
        <w:t>Per a new national </w:t>
      </w:r>
      <w:hyperlink r:id="rId69" w:tgtFrame="_blank" w:history="1">
        <w:r w:rsidRPr="00E625EA">
          <w:rPr>
            <w:u w:val="single"/>
          </w:rPr>
          <w:t>poll</w:t>
        </w:r>
      </w:hyperlink>
      <w:r w:rsidRPr="00E625EA">
        <w:rPr>
          <w:u w:val="single"/>
        </w:rPr>
        <w:t xml:space="preserve"> released just last week by the Energy Equality Coalition (EEC), “more than three-quarters (77%) of likely voters believe working-class Americans should not be required to subsidize the purchasing habits of the wealthy.” Cutting across political and partisan lines, “the vast majority of Republicans </w:t>
      </w:r>
      <w:r w:rsidRPr="00E625EA">
        <w:t xml:space="preserve">(81% to 12%), </w:t>
      </w:r>
      <w:r w:rsidRPr="00E625EA">
        <w:rPr>
          <w:u w:val="single"/>
        </w:rPr>
        <w:t>Democrats</w:t>
      </w:r>
      <w:r w:rsidRPr="00E625EA">
        <w:t xml:space="preserve"> (72% to 13%) </w:t>
      </w:r>
      <w:r w:rsidRPr="00E625EA">
        <w:rPr>
          <w:u w:val="single"/>
        </w:rPr>
        <w:t xml:space="preserve">and Independents </w:t>
      </w:r>
      <w:r w:rsidRPr="00E625EA">
        <w:t xml:space="preserve">(78% to 8%) </w:t>
      </w:r>
      <w:r w:rsidRPr="00E625EA">
        <w:rPr>
          <w:u w:val="single"/>
        </w:rPr>
        <w:t>oppose working-class Americans subsidizing the purchasing habits of the wealthy.” EEC’s findings align with the strong unpopularity of the subsidies measured in previous polls. Last summer, for instance, 67 percent of voters were “</w:t>
      </w:r>
      <w:hyperlink r:id="rId70" w:tgtFrame="_blank" w:history="1">
        <w:r w:rsidRPr="00E625EA">
          <w:rPr>
            <w:u w:val="single"/>
          </w:rPr>
          <w:t>resistant to the idea that they should pay for people to buy electric vehicles</w:t>
        </w:r>
      </w:hyperlink>
      <w:r w:rsidRPr="00E625EA">
        <w:rPr>
          <w:u w:val="single"/>
        </w:rPr>
        <w:t>.”</w:t>
      </w:r>
    </w:p>
    <w:p w14:paraId="7658A160" w14:textId="06AC24BC" w:rsidR="0061788B" w:rsidRPr="00531EDB" w:rsidRDefault="0099597A" w:rsidP="00531EDB">
      <w:pPr>
        <w:pStyle w:val="Contention1"/>
      </w:pPr>
      <w:bookmarkStart w:id="166" w:name="_Toc15226195"/>
      <w:r>
        <w:t>Environmental Damage</w:t>
      </w:r>
      <w:bookmarkEnd w:id="166"/>
    </w:p>
    <w:p w14:paraId="6832B123" w14:textId="77777777" w:rsidR="007E5CE9" w:rsidRDefault="007E5CE9" w:rsidP="007E5CE9">
      <w:pPr>
        <w:pStyle w:val="Contention2"/>
      </w:pPr>
      <w:bookmarkStart w:id="167" w:name="_Toc15226196"/>
      <w:r>
        <w:t>EV tax credits replace fuel efficient cars</w:t>
      </w:r>
      <w:bookmarkEnd w:id="167"/>
      <w:r>
        <w:t xml:space="preserve"> </w:t>
      </w:r>
    </w:p>
    <w:p w14:paraId="7BC26E64" w14:textId="47B0D39B" w:rsidR="007E5CE9" w:rsidRDefault="007E5CE9" w:rsidP="007E5CE9">
      <w:pPr>
        <w:pStyle w:val="Citation3"/>
      </w:pPr>
      <w:bookmarkStart w:id="168" w:name="_Toc11269423"/>
      <w:bookmarkStart w:id="169" w:name="_Toc11352578"/>
      <w:bookmarkStart w:id="170" w:name="_Toc11502478"/>
      <w:bookmarkStart w:id="171" w:name="_Toc11670547"/>
      <w:bookmarkStart w:id="172" w:name="_Toc11672393"/>
      <w:bookmarkStart w:id="173" w:name="_Toc11672466"/>
      <w:r w:rsidRPr="004A0FD7">
        <w:rPr>
          <w:u w:val="single"/>
        </w:rPr>
        <w:t xml:space="preserve">Joe </w:t>
      </w:r>
      <w:proofErr w:type="spellStart"/>
      <w:r w:rsidRPr="004A0FD7">
        <w:rPr>
          <w:u w:val="single"/>
        </w:rPr>
        <w:t>Cortright</w:t>
      </w:r>
      <w:proofErr w:type="spellEnd"/>
      <w:r w:rsidRPr="004A0FD7">
        <w:rPr>
          <w:u w:val="single"/>
        </w:rPr>
        <w:t xml:space="preserve"> 2019</w:t>
      </w:r>
      <w:r>
        <w:t xml:space="preserve"> (</w:t>
      </w:r>
      <w:r w:rsidRPr="004A0FD7">
        <w:rPr>
          <w:lang w:eastAsia="fr-FR"/>
        </w:rPr>
        <w:t>President and principal economist of Impresa, a consulting firm specializing in regional economic analysis, in</w:t>
      </w:r>
      <w:r w:rsidR="0099597A">
        <w:rPr>
          <w:lang w:eastAsia="fr-FR"/>
        </w:rPr>
        <w:t xml:space="preserve">novation and industry clusters; spent </w:t>
      </w:r>
      <w:r w:rsidRPr="004A0FD7">
        <w:rPr>
          <w:lang w:eastAsia="fr-FR"/>
        </w:rPr>
        <w:t>12 years as the Executive Officer of the Oregon Legislature’s Trade and Economic Development Committee.</w:t>
      </w:r>
      <w:r>
        <w:t>) 6 May 2019 “</w:t>
      </w:r>
      <w:r w:rsidRPr="004A0FD7">
        <w:t>Electric vehicle subsidies: Inefficient &amp; Inequitable</w:t>
      </w:r>
      <w:r>
        <w:t xml:space="preserve">” </w:t>
      </w:r>
      <w:hyperlink r:id="rId71" w:history="1">
        <w:r>
          <w:rPr>
            <w:rStyle w:val="Hyperlink"/>
          </w:rPr>
          <w:t>http://cityobservatory.org/electric-vehicle-subsidies-inefficient-inequitable/</w:t>
        </w:r>
        <w:bookmarkEnd w:id="168"/>
        <w:bookmarkEnd w:id="169"/>
        <w:bookmarkEnd w:id="170"/>
        <w:bookmarkEnd w:id="171"/>
        <w:bookmarkEnd w:id="172"/>
        <w:bookmarkEnd w:id="173"/>
      </w:hyperlink>
    </w:p>
    <w:p w14:paraId="6D11FAFF" w14:textId="50A28C01" w:rsidR="007E5CE9" w:rsidRDefault="007E5CE9" w:rsidP="007E5CE9">
      <w:pPr>
        <w:pStyle w:val="Evidence"/>
      </w:pPr>
      <w:r>
        <w:t xml:space="preserve">In theory, subsidies to EVs make sense because the substitute </w:t>
      </w:r>
      <w:r w:rsidRPr="004A0FD7">
        <w:t>cleaner cars for dirty ones. </w:t>
      </w:r>
      <w:hyperlink r:id="rId72" w:history="1">
        <w:r w:rsidRPr="004A0FD7">
          <w:t>Many climate adaptation strategies now assume</w:t>
        </w:r>
      </w:hyperlink>
      <w:r w:rsidRPr="004A0FD7">
        <w:t xml:space="preserve">, for example, that vehicle electrification will spur rapid reductions in CO2 emissions. But most models of the effects of electrification are based on the naive assumption is that each </w:t>
      </w:r>
      <w:proofErr w:type="spellStart"/>
      <w:r w:rsidRPr="004A0FD7">
        <w:t>eleçtric</w:t>
      </w:r>
      <w:proofErr w:type="spellEnd"/>
      <w:r w:rsidRPr="004A0FD7">
        <w:t xml:space="preserve"> vehicle substitutes one-for-one with the “average” internal combustion engine (ICE) vehicle, and so the reduction in carbon and other emissions ought to simply</w:t>
      </w:r>
      <w:r>
        <w:t xml:space="preserve"> be calculated as the difference between carbon pollution from the average car and carbon pollution from the electric vehicle (which is determined by the source of its electricity).</w:t>
      </w:r>
      <w:r w:rsidR="00625360">
        <w:t xml:space="preserve"> </w:t>
      </w:r>
      <w:r>
        <w:t>But the market data examined in this study show that those who bought electric cars were not typical buyers, and that if they hadn’t bought an EV, they would likely have purchased a highly efficient ICE vehicle or hybrid. If they hadn’t purchased an EV, the recipients of tax credits would have purchased a vehicle with an estimated fuel economy about 4.2 miles per gallon greater than the fleet average. Electric cars turn out not to attract folks who were planning to buy a gas guzzling SUV or pickup, instead, they seem mostly to cannibalize prospective Prius purchasers.</w:t>
      </w:r>
    </w:p>
    <w:p w14:paraId="5FA73CBE" w14:textId="397DCDC8" w:rsidR="00FE77A4" w:rsidRDefault="00CA04E7" w:rsidP="00CA04E7">
      <w:pPr>
        <w:pStyle w:val="Contention2"/>
      </w:pPr>
      <w:bookmarkStart w:id="174" w:name="_Toc15226197"/>
      <w:r>
        <w:lastRenderedPageBreak/>
        <w:t>EVs emit more carbon per mile than conventional cars</w:t>
      </w:r>
      <w:bookmarkEnd w:id="174"/>
      <w:r>
        <w:t xml:space="preserve"> </w:t>
      </w:r>
    </w:p>
    <w:p w14:paraId="75BBF2E5" w14:textId="53F7E016" w:rsidR="00CA04E7" w:rsidRPr="00FE77A4" w:rsidRDefault="00CA04E7" w:rsidP="00CA04E7">
      <w:pPr>
        <w:pStyle w:val="Citation3"/>
        <w:rPr>
          <w:lang w:eastAsia="fr-FR"/>
        </w:rPr>
      </w:pPr>
      <w:bookmarkStart w:id="175" w:name="_Toc11352575"/>
      <w:bookmarkStart w:id="176" w:name="_Toc11502475"/>
      <w:bookmarkStart w:id="177" w:name="_Toc11670544"/>
      <w:bookmarkStart w:id="178" w:name="_Toc11672390"/>
      <w:bookmarkStart w:id="179" w:name="_Toc11672463"/>
      <w:r w:rsidRPr="00CA04E7">
        <w:rPr>
          <w:u w:val="single"/>
          <w:lang w:eastAsia="fr-FR"/>
        </w:rPr>
        <w:t>Vanessa Brown Calder 2016</w:t>
      </w:r>
      <w:r>
        <w:rPr>
          <w:lang w:eastAsia="fr-FR"/>
        </w:rPr>
        <w:t xml:space="preserve"> </w:t>
      </w:r>
      <w:r w:rsidRPr="007D021A">
        <w:t xml:space="preserve">(was a policy analyst at Cato Institute, where she focused on social welfare, housing, and urban policy. </w:t>
      </w:r>
      <w:r w:rsidR="007D021A" w:rsidRPr="007D021A">
        <w:t>Master’s degree in public policy from Harvard’s John F. Kennedy School of Government</w:t>
      </w:r>
      <w:r w:rsidRPr="007D021A">
        <w:t>) 3 August 2016 “How Uncle Sam Underwrites Coal-Powered Automobiles”</w:t>
      </w:r>
      <w:r w:rsidR="00625360">
        <w:t xml:space="preserve"> </w:t>
      </w:r>
      <w:hyperlink r:id="rId73" w:history="1">
        <w:r w:rsidR="00625360" w:rsidRPr="000C0932">
          <w:rPr>
            <w:rStyle w:val="Hyperlink"/>
          </w:rPr>
          <w:t>https://www.cato.org/publications/commentary/how-uncle-sam-underwrites-coal-powered-automobiles</w:t>
        </w:r>
      </w:hyperlink>
      <w:bookmarkEnd w:id="175"/>
      <w:bookmarkEnd w:id="176"/>
      <w:bookmarkEnd w:id="177"/>
      <w:bookmarkEnd w:id="178"/>
      <w:bookmarkEnd w:id="179"/>
      <w:r w:rsidR="00625360">
        <w:t xml:space="preserve">  </w:t>
      </w:r>
    </w:p>
    <w:p w14:paraId="55DEC03A" w14:textId="164EDFDD" w:rsidR="00FE77A4" w:rsidRPr="007D021A" w:rsidRDefault="00FE77A4" w:rsidP="00FE77A4">
      <w:pPr>
        <w:pStyle w:val="Evidence"/>
      </w:pPr>
      <w:r w:rsidRPr="007D021A">
        <w:t>In effect, Tesla and other electric-vehicle makers have done something clever and appealing: They have replaced carbon emissions you can see with carbon emissions you can’t see, at least not coming out of the tailpipe. In fact, if your electric vehicle is charged with electricity from a coal-fired power plant, it is estimated to emit 15 ounces of carbon per mile, a full 3 ounces per mile more than a similar gasoline-powered vehicle.</w:t>
      </w:r>
    </w:p>
    <w:p w14:paraId="6AEEDC1A" w14:textId="166F2CED" w:rsidR="00CA04E7" w:rsidRDefault="00CA04E7" w:rsidP="00CA04E7">
      <w:pPr>
        <w:pStyle w:val="Contention2"/>
      </w:pPr>
      <w:bookmarkStart w:id="180" w:name="_Toc15226198"/>
      <w:r>
        <w:t>Lithium batteries and coal: Both power EVs and both harm the environment</w:t>
      </w:r>
      <w:bookmarkEnd w:id="180"/>
      <w:r>
        <w:t xml:space="preserve"> </w:t>
      </w:r>
    </w:p>
    <w:p w14:paraId="0DB6B0FF" w14:textId="232A5E09" w:rsidR="007D021A" w:rsidRPr="00FE77A4" w:rsidRDefault="007D021A" w:rsidP="007D021A">
      <w:pPr>
        <w:pStyle w:val="Citation3"/>
        <w:rPr>
          <w:lang w:eastAsia="fr-FR"/>
        </w:rPr>
      </w:pPr>
      <w:bookmarkStart w:id="181" w:name="full"/>
      <w:bookmarkEnd w:id="181"/>
      <w:r w:rsidRPr="00CA04E7">
        <w:rPr>
          <w:u w:val="single"/>
          <w:lang w:eastAsia="fr-FR"/>
        </w:rPr>
        <w:t>Vanessa Brown Calder 2016</w:t>
      </w:r>
      <w:r>
        <w:rPr>
          <w:lang w:eastAsia="fr-FR"/>
        </w:rPr>
        <w:t xml:space="preserve"> </w:t>
      </w:r>
      <w:r w:rsidRPr="007D021A">
        <w:t>(was a policy analyst at Cato Institute, where she focused on social welfare, housing, and urban policy. Master’s degree in public policy from Harvard’s John F. Kennedy School of Government) 3 August 2016 “How Uncle Sam Underwrites Coal-Powered Automobiles”</w:t>
      </w:r>
      <w:r w:rsidR="00625360">
        <w:t xml:space="preserve"> </w:t>
      </w:r>
      <w:hyperlink r:id="rId74" w:history="1">
        <w:r w:rsidR="00625360" w:rsidRPr="000C0932">
          <w:rPr>
            <w:rStyle w:val="Hyperlink"/>
          </w:rPr>
          <w:t>https://www.cato.org/publications/commentary/how-uncle-sam-underwrites-coal-powered-autom</w:t>
        </w:r>
        <w:r w:rsidR="00625360" w:rsidRPr="000C0932">
          <w:rPr>
            <w:rStyle w:val="Hyperlink"/>
          </w:rPr>
          <w:t>o</w:t>
        </w:r>
        <w:r w:rsidR="00625360" w:rsidRPr="000C0932">
          <w:rPr>
            <w:rStyle w:val="Hyperlink"/>
          </w:rPr>
          <w:t>biles</w:t>
        </w:r>
      </w:hyperlink>
      <w:r w:rsidR="00625360">
        <w:t xml:space="preserve">   </w:t>
      </w:r>
    </w:p>
    <w:p w14:paraId="26D34BCB" w14:textId="2CB2485B" w:rsidR="00FE77A4" w:rsidRPr="00CA04E7" w:rsidRDefault="00FE77A4" w:rsidP="00CA04E7">
      <w:pPr>
        <w:pStyle w:val="Evidence"/>
        <w:rPr>
          <w:lang w:eastAsia="en-US"/>
        </w:rPr>
      </w:pPr>
      <w:r w:rsidRPr="00FE77A4">
        <w:t xml:space="preserve">But that’s just the beginning. </w:t>
      </w:r>
      <w:r w:rsidRPr="00FE77A4">
        <w:rPr>
          <w:u w:val="single"/>
        </w:rPr>
        <w:t xml:space="preserve">Under the hood you’ll also find the wonderful, innovative lithium batteries that </w:t>
      </w:r>
      <w:proofErr w:type="spellStart"/>
      <w:r w:rsidRPr="00FE77A4">
        <w:rPr>
          <w:u w:val="single"/>
        </w:rPr>
        <w:t>Teslas</w:t>
      </w:r>
      <w:proofErr w:type="spellEnd"/>
      <w:r w:rsidRPr="00FE77A4">
        <w:rPr>
          <w:u w:val="single"/>
        </w:rPr>
        <w:t xml:space="preserve"> rely on to hold their charge. In 2013, the Environmental Protection Agency described these batteries as having the “highest potential for environmental impacts,” with lithium mining resulting in greenhouse-gas emissions, environmental pollution, and human-health impacts. The Union of Concerned Scientists, a group that specializes in “science for a healthy planet and safer world,” agrees: For long-range electric vehicles such as Tesla, manufacturing emissions are 68 percent higher than for conventional cars</w:t>
      </w:r>
      <w:r w:rsidRPr="00FE77A4">
        <w:t xml:space="preserve">. </w:t>
      </w:r>
      <w:proofErr w:type="gramStart"/>
      <w:r w:rsidRPr="00FE77A4">
        <w:t>So</w:t>
      </w:r>
      <w:proofErr w:type="gramEnd"/>
      <w:r w:rsidRPr="00FE77A4">
        <w:t xml:space="preserve"> in order just to break even with a conventional car on environmental damage, you should expect to drive your EV a lot: around 75,000 miles, assuming your state has a European-like energy portfolio, and more if it doesn’t. But that can be hard to do, because the need for frequent recharging and the slow degradation of battery capacity make long trips increasingly difficult. </w:t>
      </w:r>
      <w:r w:rsidRPr="00FE77A4">
        <w:rPr>
          <w:u w:val="single"/>
        </w:rPr>
        <w:t>And if your EV is powered by coal, as is the case in many U.S. locations, it will actually cause an increase in environmental impacts of 17 to 27 percent as compared with a conventional car.</w:t>
      </w:r>
    </w:p>
    <w:p w14:paraId="35111B7B" w14:textId="77777777" w:rsidR="004F536C" w:rsidRDefault="004F536C" w:rsidP="004F536C">
      <w:pPr>
        <w:pStyle w:val="Contention2"/>
      </w:pPr>
      <w:bookmarkStart w:id="182" w:name="_Toc15226199"/>
      <w:r>
        <w:t>EV batteries contribute to pollution</w:t>
      </w:r>
      <w:bookmarkEnd w:id="182"/>
      <w:r>
        <w:t xml:space="preserve"> </w:t>
      </w:r>
    </w:p>
    <w:p w14:paraId="6C5810DA" w14:textId="641980AF" w:rsidR="004F536C" w:rsidRDefault="004F536C" w:rsidP="004F536C">
      <w:pPr>
        <w:pStyle w:val="Citation3"/>
      </w:pPr>
      <w:bookmarkStart w:id="183" w:name="_Toc11269425"/>
      <w:bookmarkStart w:id="184" w:name="_Toc11352580"/>
      <w:bookmarkStart w:id="185" w:name="_Toc11502480"/>
      <w:bookmarkStart w:id="186" w:name="_Toc11670549"/>
      <w:bookmarkStart w:id="187" w:name="_Toc11672395"/>
      <w:bookmarkStart w:id="188" w:name="_Toc11672468"/>
      <w:r w:rsidRPr="004F536C">
        <w:rPr>
          <w:u w:val="single"/>
        </w:rPr>
        <w:t>Investor’s Business Daily 2018</w:t>
      </w:r>
      <w:r>
        <w:t xml:space="preserve"> (</w:t>
      </w:r>
      <w:r w:rsidRPr="004A0FD7">
        <w:t>American newspaper and website covering the stock market, international business, finance and economics.</w:t>
      </w:r>
      <w:r>
        <w:t>) 5 December 2018 “</w:t>
      </w:r>
      <w:r w:rsidRPr="004A0FD7">
        <w:t>Trump Is Right — Subsidies For Electric Cars, Renewable Energy Must End</w:t>
      </w:r>
      <w:r>
        <w:t xml:space="preserve">” </w:t>
      </w:r>
      <w:hyperlink r:id="rId75" w:history="1">
        <w:r>
          <w:rPr>
            <w:rStyle w:val="Hyperlink"/>
          </w:rPr>
          <w:t>https://www.investors.com/politics/editorials/subsidies-electric-cars-renewable-energy/</w:t>
        </w:r>
        <w:bookmarkEnd w:id="183"/>
        <w:bookmarkEnd w:id="184"/>
        <w:bookmarkEnd w:id="185"/>
        <w:bookmarkEnd w:id="186"/>
        <w:bookmarkEnd w:id="187"/>
        <w:bookmarkEnd w:id="188"/>
      </w:hyperlink>
    </w:p>
    <w:p w14:paraId="44DC22E4" w14:textId="2686DE39" w:rsidR="004F536C" w:rsidRDefault="004F536C" w:rsidP="004F536C">
      <w:pPr>
        <w:pStyle w:val="Evidence"/>
      </w:pPr>
      <w:r w:rsidRPr="004A0FD7">
        <w:t xml:space="preserve">A big reason for this is the electric cars' batteries, the heart of the industry. Many of the batteries are built in high-pollution countries like China, Thailand, Germany and Poland, all of which depend heavily on coal for their energy. </w:t>
      </w:r>
      <w:proofErr w:type="gramStart"/>
      <w:r w:rsidRPr="004A0FD7">
        <w:t>So</w:t>
      </w:r>
      <w:proofErr w:type="gramEnd"/>
      <w:r w:rsidRPr="004A0FD7">
        <w:t xml:space="preserve"> the CO2 produced just in making the electric cars is far greater than for a regular, gasoline-powered car.</w:t>
      </w:r>
      <w:r w:rsidR="00E14FFF">
        <w:t xml:space="preserve"> </w:t>
      </w:r>
      <w:r w:rsidRPr="004A0FD7">
        <w:t>In addition, when an electric car charges, it's really only as clean as the source of the electricity it uses.</w:t>
      </w:r>
    </w:p>
    <w:p w14:paraId="5A65793E" w14:textId="3265799D" w:rsidR="00CA04E7" w:rsidRDefault="00BA5CBC" w:rsidP="00BA5CBC">
      <w:pPr>
        <w:pStyle w:val="Contention2"/>
      </w:pPr>
      <w:bookmarkStart w:id="189" w:name="_Toc15226200"/>
      <w:r>
        <w:lastRenderedPageBreak/>
        <w:t>EVs</w:t>
      </w:r>
      <w:r w:rsidR="002C2259">
        <w:t xml:space="preserve"> cause environmental damage of </w:t>
      </w:r>
      <w:r>
        <w:t>0.5 cents per mile</w:t>
      </w:r>
      <w:bookmarkEnd w:id="189"/>
      <w:r>
        <w:t xml:space="preserve"> </w:t>
      </w:r>
    </w:p>
    <w:p w14:paraId="1F43FCA1" w14:textId="77777777" w:rsidR="00B536CA" w:rsidRDefault="00B536CA" w:rsidP="00B536CA">
      <w:pPr>
        <w:pStyle w:val="Citation3"/>
      </w:pPr>
      <w:bookmarkStart w:id="190" w:name="_Toc11352581"/>
      <w:bookmarkStart w:id="191" w:name="_Toc11502481"/>
      <w:bookmarkStart w:id="192" w:name="_Toc11670550"/>
      <w:bookmarkStart w:id="193" w:name="_Toc11672396"/>
      <w:bookmarkStart w:id="194" w:name="_Toc11672469"/>
      <w:r w:rsidRPr="00B536CA">
        <w:rPr>
          <w:u w:val="single"/>
        </w:rPr>
        <w:t xml:space="preserve">Stephen P. Holland, Erin T. Mansur, Nicholas Z. Muller, &amp; Andrew J. Yates 2015 </w:t>
      </w:r>
      <w:r>
        <w:t>(</w:t>
      </w:r>
      <w:r w:rsidRPr="00BA5CBC">
        <w:t>Stephen P. Holland, University of North Carolina at Greensboro and National Bureau of Economic Research; Erin T. Mansur, Dartmouth College and National Bureau of Economic Research; Nicholas Z. Muller, Middlebury College and National Bureau of Economic Research; and Andrew J. Yates, University of North Carolina at Chapel Hill.</w:t>
      </w:r>
      <w:r>
        <w:t>) 9 September 2015 “</w:t>
      </w:r>
      <w:r w:rsidRPr="00BA5CBC">
        <w:t>Public Policy Evaluation in the Face of Strong Prior Beliefs: The Case of Electric Cars</w:t>
      </w:r>
      <w:r>
        <w:t xml:space="preserve">” </w:t>
      </w:r>
      <w:hyperlink r:id="rId76" w:history="1">
        <w:r w:rsidRPr="008F0539">
          <w:rPr>
            <w:rStyle w:val="Hyperlink"/>
          </w:rPr>
          <w:t>https://www.cato.org/publications/research-briefs-economic-policy/public-policy-evaluation-face-strong-prior-beliefs-case</w:t>
        </w:r>
        <w:bookmarkEnd w:id="190"/>
        <w:bookmarkEnd w:id="191"/>
        <w:bookmarkEnd w:id="192"/>
        <w:bookmarkEnd w:id="193"/>
        <w:bookmarkEnd w:id="194"/>
      </w:hyperlink>
    </w:p>
    <w:p w14:paraId="13C0BD50" w14:textId="0E3F6477" w:rsidR="00CA04E7" w:rsidRDefault="00CA04E7" w:rsidP="00CA04E7">
      <w:pPr>
        <w:pStyle w:val="Evidence"/>
        <w:rPr>
          <w:u w:val="single"/>
        </w:rPr>
      </w:pPr>
      <w:r>
        <w:t xml:space="preserve">Our estimates of the environmental benefit of an electric car are shown below in Figure 1. </w:t>
      </w:r>
      <w:r w:rsidRPr="00BA5CBC">
        <w:rPr>
          <w:u w:val="single"/>
        </w:rPr>
        <w:t>The benefit of driving an electric car is large and positive in many places in the West.</w:t>
      </w:r>
      <w:r>
        <w:t xml:space="preserve"> The western electricity grid is relatively clean-primarily a mix of hydro, nuclear, and natural gas. Therefore, the comparison is between emissions from gasoline relative to a mix of low-emission technologies. </w:t>
      </w:r>
      <w:r w:rsidRPr="00BA5CBC">
        <w:rPr>
          <w:u w:val="single"/>
        </w:rPr>
        <w:t>However, the benefit is large and negative in many places in the East. The eastern electricity grid relies more heavily on coal. We find electric vehicles generate a negative environmental benefit of about -0.5 cents per mile, on average, across the United States (weighted by vehicle miles). Around this average, our analysis reports that electric vehicles in Los Angeles produce benefits of 3.3 cents per mile, while those in Grand Forks, North Dakota, produce benefits of -3 cents per mile. More generally, electric cars driven in metropolitan areas generate benefits of about one cent per mile. Electric cars driven in rural areas yield benefits of -1.5 cents per mile.</w:t>
      </w:r>
    </w:p>
    <w:p w14:paraId="30FDD0A5" w14:textId="038277BE" w:rsidR="00B536CA" w:rsidRDefault="00B536CA" w:rsidP="00B536CA">
      <w:pPr>
        <w:pStyle w:val="Contention2"/>
      </w:pPr>
      <w:bookmarkStart w:id="195" w:name="_Toc15226201"/>
      <w:r>
        <w:t xml:space="preserve">EVs disperse </w:t>
      </w:r>
      <w:r w:rsidR="002C2259">
        <w:t xml:space="preserve">pollution </w:t>
      </w:r>
      <w:r>
        <w:t xml:space="preserve">harm to other states </w:t>
      </w:r>
      <w:r w:rsidR="002C2259">
        <w:t>– more so than gasoline-powered cars</w:t>
      </w:r>
      <w:bookmarkEnd w:id="195"/>
    </w:p>
    <w:p w14:paraId="1624DD21" w14:textId="77777777" w:rsidR="00B536CA" w:rsidRDefault="00B536CA" w:rsidP="00B536CA">
      <w:pPr>
        <w:pStyle w:val="Citation3"/>
      </w:pPr>
      <w:bookmarkStart w:id="196" w:name="_Toc11352582"/>
      <w:bookmarkStart w:id="197" w:name="_Toc11502482"/>
      <w:bookmarkStart w:id="198" w:name="_Toc11670552"/>
      <w:bookmarkStart w:id="199" w:name="_Toc11672397"/>
      <w:bookmarkStart w:id="200" w:name="_Toc11672470"/>
      <w:r w:rsidRPr="00B536CA">
        <w:rPr>
          <w:u w:val="single"/>
        </w:rPr>
        <w:t xml:space="preserve">Stephen P. Holland, Erin T. Mansur, Nicholas Z. Muller, &amp; Andrew J. Yates 2015 </w:t>
      </w:r>
      <w:r>
        <w:t>(</w:t>
      </w:r>
      <w:r w:rsidRPr="00BA5CBC">
        <w:t>Stephen P. Holland, University of North Carolina at Greensboro and National Bureau of Economic Research; Erin T. Mansur, Dartmouth College and National Bureau of Economic Research; Nicholas Z. Muller, Middlebury College and National Bureau of Economic Research; and Andrew J. Yates, University of North Carolina at Chapel Hill.</w:t>
      </w:r>
      <w:r>
        <w:t>) 9 September 2015 “</w:t>
      </w:r>
      <w:r w:rsidRPr="00BA5CBC">
        <w:t>Public Policy Evaluation in the Face of Strong Prior Beliefs: The Case of Electric Cars</w:t>
      </w:r>
      <w:r>
        <w:t xml:space="preserve">” </w:t>
      </w:r>
      <w:hyperlink r:id="rId77" w:history="1">
        <w:r w:rsidRPr="008F0539">
          <w:rPr>
            <w:rStyle w:val="Hyperlink"/>
          </w:rPr>
          <w:t>https://www.cato.org/publications/research-briefs-economic-policy/public-policy-evaluation-face-strong-prior-beliefs-case</w:t>
        </w:r>
        <w:bookmarkEnd w:id="196"/>
        <w:bookmarkEnd w:id="197"/>
        <w:bookmarkEnd w:id="198"/>
        <w:bookmarkEnd w:id="199"/>
        <w:bookmarkEnd w:id="200"/>
      </w:hyperlink>
    </w:p>
    <w:p w14:paraId="6C402819" w14:textId="7835EF76" w:rsidR="00BA5CBC" w:rsidRDefault="00BA5CBC" w:rsidP="00BA5CBC">
      <w:pPr>
        <w:pStyle w:val="Evidence"/>
        <w:rPr>
          <w:u w:val="single"/>
        </w:rPr>
      </w:pPr>
      <w:r w:rsidRPr="00BA5CBC">
        <w:rPr>
          <w:u w:val="single"/>
        </w:rPr>
        <w:t>We also find that electric vehicles export pollution across states, while much of the pollution produced by gasoline vehicles stays within-state</w:t>
      </w:r>
      <w:r>
        <w:t xml:space="preserve">. Figure 2a shows </w:t>
      </w:r>
      <w:r w:rsidRPr="00BA5CBC">
        <w:rPr>
          <w:u w:val="single"/>
        </w:rPr>
        <w:t>the increase in particulate-matter pollution associated with driving a fleet of gasoline vehicles in Fulton County, Georgia. Most of the pollution remains in the counties immediately surrounding Fulton</w:t>
      </w:r>
      <w:r>
        <w:t xml:space="preserve">. Figure 2b shows </w:t>
      </w:r>
      <w:r w:rsidRPr="00BA5CBC">
        <w:rPr>
          <w:u w:val="single"/>
        </w:rPr>
        <w:t>the increase in particulate matter caused by driving electric vehicles charged in Fulton County. The emitted pollution is distributed throughout the entire east coast, and most occurs outside Georgia. On average, more than 90 percent of damages from air pollution emissions (not greenhouse gases) from driving an electric car in one state are exported to other states. Just 18 percent of damages from gasoline vehicles are transported to other states. In most states, driving an electric car makes that state’s air cleaner, but increases ambient pollution in other states.</w:t>
      </w:r>
    </w:p>
    <w:p w14:paraId="4C335F0B" w14:textId="3D8968B9" w:rsidR="004F536C" w:rsidRDefault="002C2259" w:rsidP="004F536C">
      <w:pPr>
        <w:pStyle w:val="Contention2"/>
      </w:pPr>
      <w:bookmarkStart w:id="201" w:name="_Toc15226202"/>
      <w:r>
        <w:t>EVs are like d</w:t>
      </w:r>
      <w:r w:rsidR="004F536C">
        <w:t>umping garbage in someone else’s lawn</w:t>
      </w:r>
      <w:bookmarkEnd w:id="201"/>
      <w:r w:rsidR="004F536C">
        <w:t xml:space="preserve"> </w:t>
      </w:r>
    </w:p>
    <w:p w14:paraId="69D1F725" w14:textId="0D31A138" w:rsidR="004F536C" w:rsidRDefault="004F536C" w:rsidP="004F536C">
      <w:pPr>
        <w:pStyle w:val="Citation3"/>
      </w:pPr>
      <w:bookmarkStart w:id="202" w:name="_Toc11269426"/>
      <w:bookmarkStart w:id="203" w:name="_Toc11352584"/>
      <w:bookmarkStart w:id="204" w:name="_Toc11502484"/>
      <w:bookmarkStart w:id="205" w:name="_Toc11670554"/>
      <w:bookmarkStart w:id="206" w:name="_Toc11672399"/>
      <w:bookmarkStart w:id="207" w:name="_Toc11672472"/>
      <w:r w:rsidRPr="004F536C">
        <w:rPr>
          <w:u w:val="single"/>
        </w:rPr>
        <w:t>Investor’s Business Daily 2018</w:t>
      </w:r>
      <w:r>
        <w:t xml:space="preserve"> (</w:t>
      </w:r>
      <w:r w:rsidRPr="004A0FD7">
        <w:t>American newspaper and website covering the stock market, international business, finance and economics.</w:t>
      </w:r>
      <w:r>
        <w:t>) 5 December 2018 “</w:t>
      </w:r>
      <w:r w:rsidRPr="004A0FD7">
        <w:t>Trump Is Right — Subsidies For Electric Cars, Renewable Energy Must End</w:t>
      </w:r>
      <w:r>
        <w:t xml:space="preserve">” </w:t>
      </w:r>
      <w:hyperlink r:id="rId78" w:history="1">
        <w:r>
          <w:rPr>
            <w:rStyle w:val="Hyperlink"/>
          </w:rPr>
          <w:t>https://www.investors.com/politics/editorials/subsidies-electric-cars-renewable-energy/</w:t>
        </w:r>
        <w:bookmarkEnd w:id="202"/>
        <w:bookmarkEnd w:id="203"/>
        <w:bookmarkEnd w:id="204"/>
        <w:bookmarkEnd w:id="205"/>
        <w:bookmarkEnd w:id="206"/>
        <w:bookmarkEnd w:id="207"/>
      </w:hyperlink>
    </w:p>
    <w:p w14:paraId="37033197" w14:textId="25989A60" w:rsidR="004F536C" w:rsidRDefault="004F536C" w:rsidP="004F536C">
      <w:pPr>
        <w:pStyle w:val="Evidence"/>
      </w:pPr>
      <w:proofErr w:type="gramStart"/>
      <w:r w:rsidRPr="004A0FD7">
        <w:t>So</w:t>
      </w:r>
      <w:proofErr w:type="gramEnd"/>
      <w:r w:rsidRPr="004A0FD7">
        <w:t xml:space="preserve"> every time someone charges an electric car, it creates CO2 emissions elsewhere. It's not as clean as advertised. It's like someone dumping their garbage on the lawn of a neighbor down the street, while defending their own yard as pristine.</w:t>
      </w:r>
    </w:p>
    <w:p w14:paraId="6A672472" w14:textId="6CCC25D6" w:rsidR="00414F21" w:rsidRDefault="00414F21" w:rsidP="00414F21">
      <w:pPr>
        <w:pStyle w:val="Contention2"/>
      </w:pPr>
      <w:bookmarkStart w:id="208" w:name="_Toc15226203"/>
      <w:r>
        <w:lastRenderedPageBreak/>
        <w:t>EVs depend on fossil fuels</w:t>
      </w:r>
      <w:bookmarkEnd w:id="208"/>
      <w:r>
        <w:t xml:space="preserve"> </w:t>
      </w:r>
    </w:p>
    <w:p w14:paraId="061C53D1" w14:textId="7AFAC651" w:rsidR="00414F21" w:rsidRDefault="00414F21" w:rsidP="00414F21">
      <w:pPr>
        <w:pStyle w:val="Citation3"/>
      </w:pPr>
      <w:bookmarkStart w:id="209" w:name="_Toc11234993"/>
      <w:bookmarkStart w:id="210" w:name="_Toc11269403"/>
      <w:bookmarkStart w:id="211" w:name="_Toc11352551"/>
      <w:bookmarkStart w:id="212" w:name="_Toc11502448"/>
      <w:bookmarkStart w:id="213" w:name="_Toc11670555"/>
      <w:bookmarkStart w:id="214" w:name="_Toc11672400"/>
      <w:bookmarkStart w:id="215" w:name="_Toc11672473"/>
      <w:r w:rsidRPr="0036642B">
        <w:rPr>
          <w:u w:val="single"/>
        </w:rPr>
        <w:t>Matthew Glans and Tim Benson 2018</w:t>
      </w:r>
      <w:r>
        <w:t xml:space="preserve"> (</w:t>
      </w:r>
      <w:r w:rsidR="00E14FFF" w:rsidRPr="0036642B">
        <w:t xml:space="preserve">Glans </w:t>
      </w:r>
      <w:r w:rsidR="00E14FFF">
        <w:t>– senior policy analyst,</w:t>
      </w:r>
      <w:r w:rsidR="00E14FFF" w:rsidRPr="0036642B">
        <w:t xml:space="preserve"> The Heartland Institute.</w:t>
      </w:r>
      <w:r w:rsidR="00E14FFF">
        <w:t xml:space="preserve"> </w:t>
      </w:r>
      <w:r w:rsidR="00E14FFF" w:rsidRPr="0036642B">
        <w:t xml:space="preserve">Benson </w:t>
      </w:r>
      <w:r w:rsidR="00E14FFF">
        <w:t>-</w:t>
      </w:r>
      <w:r w:rsidR="00E14FFF" w:rsidRPr="0036642B">
        <w:t xml:space="preserve"> policy analyst in the Government Relations Department</w:t>
      </w:r>
      <w:r w:rsidR="00E14FFF">
        <w:t xml:space="preserve"> at Heartland Institute</w:t>
      </w:r>
      <w:r w:rsidR="00E14FFF" w:rsidRPr="0036642B">
        <w:t>.</w:t>
      </w:r>
      <w:r w:rsidR="00E14FFF">
        <w:t>)</w:t>
      </w:r>
      <w:r>
        <w:t xml:space="preserve"> 28 September 2018 “</w:t>
      </w:r>
      <w:r w:rsidRPr="0036642B">
        <w:t>RESEARCH &amp; COMMENTARY: THE TESLA TAX CREDITS HAVE FAILED AND SHOULD NOT BE CONTINUED</w:t>
      </w:r>
      <w:r>
        <w:t xml:space="preserve">” </w:t>
      </w:r>
      <w:hyperlink r:id="rId79" w:history="1">
        <w:r>
          <w:rPr>
            <w:rStyle w:val="Hyperlink"/>
          </w:rPr>
          <w:t>https://www.heartland.org/publications-resources/publications/research--commentary-the-tesla-tax-credits-have-failed-and-should-not-be-continued</w:t>
        </w:r>
        <w:bookmarkEnd w:id="209"/>
        <w:bookmarkEnd w:id="210"/>
        <w:bookmarkEnd w:id="211"/>
        <w:bookmarkEnd w:id="212"/>
        <w:bookmarkEnd w:id="213"/>
        <w:bookmarkEnd w:id="214"/>
        <w:bookmarkEnd w:id="215"/>
      </w:hyperlink>
      <w:r w:rsidR="00625360">
        <w:t xml:space="preserve"> </w:t>
      </w:r>
    </w:p>
    <w:p w14:paraId="07C82DFB" w14:textId="1ECA3023" w:rsidR="00414F21" w:rsidRDefault="00414F21" w:rsidP="00414F21">
      <w:pPr>
        <w:pStyle w:val="Evidence"/>
        <w:rPr>
          <w:u w:val="single"/>
        </w:rPr>
      </w:pPr>
      <w:r w:rsidRPr="0036642B">
        <w:t xml:space="preserve">The bill’s proponents state it would make the United States less dependent on fossil fuels, but this assertion is completely false. </w:t>
      </w:r>
      <w:r w:rsidRPr="0036642B">
        <w:rPr>
          <w:u w:val="single"/>
        </w:rPr>
        <w:t>Despite the continued massive subsidies of renewable energy sources, such as wind, the U.S. electric grid remains largely dependent on natural gas and coal. In other words, electric vehicles are largely dependent on fossil fuels.</w:t>
      </w:r>
    </w:p>
    <w:p w14:paraId="3888D4A0" w14:textId="77777777" w:rsidR="007E5CE9" w:rsidRDefault="007E5CE9" w:rsidP="007E5CE9">
      <w:pPr>
        <w:pStyle w:val="Contention2"/>
      </w:pPr>
      <w:bookmarkStart w:id="216" w:name="_Toc15226204"/>
      <w:r>
        <w:t>Large amounts of U.S. electricity come from coal</w:t>
      </w:r>
      <w:bookmarkEnd w:id="216"/>
      <w:r>
        <w:t xml:space="preserve"> </w:t>
      </w:r>
    </w:p>
    <w:p w14:paraId="7451C2AE" w14:textId="4E781143" w:rsidR="007E5CE9" w:rsidRDefault="007E5CE9" w:rsidP="007E5CE9">
      <w:pPr>
        <w:pStyle w:val="Citation3"/>
      </w:pPr>
      <w:bookmarkStart w:id="217" w:name="_Toc11269424"/>
      <w:bookmarkStart w:id="218" w:name="_Toc11352579"/>
      <w:bookmarkStart w:id="219" w:name="_Toc11502479"/>
      <w:bookmarkStart w:id="220" w:name="_Toc11670548"/>
      <w:bookmarkStart w:id="221" w:name="_Toc11672394"/>
      <w:bookmarkStart w:id="222" w:name="_Toc11672467"/>
      <w:r w:rsidRPr="004F536C">
        <w:rPr>
          <w:u w:val="single"/>
        </w:rPr>
        <w:t>Investor’s Business Daily 2018</w:t>
      </w:r>
      <w:r>
        <w:t xml:space="preserve"> (</w:t>
      </w:r>
      <w:r w:rsidRPr="004A0FD7">
        <w:t>American newspaper and website covering the stock market, international business, finance and economics.</w:t>
      </w:r>
      <w:r>
        <w:t>) 5 December 2018 “</w:t>
      </w:r>
      <w:r w:rsidRPr="004A0FD7">
        <w:t>Trump Is Right — Subsidies For Electric Cars, Renewable Energy Must End</w:t>
      </w:r>
      <w:r>
        <w:t xml:space="preserve">” </w:t>
      </w:r>
      <w:hyperlink r:id="rId80" w:history="1">
        <w:r>
          <w:rPr>
            <w:rStyle w:val="Hyperlink"/>
          </w:rPr>
          <w:t>https://www.investors.com/politics/editorials/subsidies-electric-cars-renewable-energy/</w:t>
        </w:r>
        <w:bookmarkEnd w:id="217"/>
        <w:bookmarkEnd w:id="218"/>
        <w:bookmarkEnd w:id="219"/>
        <w:bookmarkEnd w:id="220"/>
        <w:bookmarkEnd w:id="221"/>
        <w:bookmarkEnd w:id="222"/>
      </w:hyperlink>
    </w:p>
    <w:p w14:paraId="7FA69521" w14:textId="77777777" w:rsidR="007E5CE9" w:rsidRDefault="007E5CE9" w:rsidP="007E5CE9">
      <w:pPr>
        <w:pStyle w:val="Evidence"/>
      </w:pPr>
      <w:r>
        <w:t xml:space="preserve">In </w:t>
      </w:r>
      <w:r w:rsidRPr="004A0FD7">
        <w:t>the </w:t>
      </w:r>
      <w:hyperlink r:id="rId81" w:tgtFrame="_blank" w:history="1">
        <w:r w:rsidRPr="004A0FD7">
          <w:t>U.S. in 2017</w:t>
        </w:r>
      </w:hyperlink>
      <w:r w:rsidRPr="004A0FD7">
        <w:t>, some 62.7% of all electricity</w:t>
      </w:r>
      <w:r>
        <w:t xml:space="preserve"> was produced by coal, natural gas, oil and other fossil fuels. Nearly a third — 30.1% — came from coal.</w:t>
      </w:r>
    </w:p>
    <w:p w14:paraId="12855244" w14:textId="42C18B38" w:rsidR="007E5CE9" w:rsidRDefault="007E5CE9" w:rsidP="007E5CE9">
      <w:pPr>
        <w:pStyle w:val="Contention2"/>
      </w:pPr>
      <w:bookmarkStart w:id="223" w:name="_Toc15226205"/>
      <w:r>
        <w:t>EVs are powered by dirty energy</w:t>
      </w:r>
      <w:bookmarkEnd w:id="223"/>
      <w:r>
        <w:t xml:space="preserve"> </w:t>
      </w:r>
    </w:p>
    <w:p w14:paraId="1FB1B6DF" w14:textId="3975ED2A" w:rsidR="007E5CE9" w:rsidRDefault="007E5CE9" w:rsidP="007E5CE9">
      <w:pPr>
        <w:pStyle w:val="Citation3"/>
      </w:pPr>
      <w:bookmarkStart w:id="224" w:name="_Toc11670557"/>
      <w:bookmarkStart w:id="225" w:name="_Toc11672402"/>
      <w:bookmarkStart w:id="226" w:name="_Toc11672475"/>
      <w:r w:rsidRPr="00414F21">
        <w:rPr>
          <w:u w:val="single"/>
        </w:rPr>
        <w:t xml:space="preserve">Jeremy </w:t>
      </w:r>
      <w:proofErr w:type="spellStart"/>
      <w:r w:rsidRPr="00414F21">
        <w:rPr>
          <w:u w:val="single"/>
        </w:rPr>
        <w:t>Alicandri</w:t>
      </w:r>
      <w:proofErr w:type="spellEnd"/>
      <w:r w:rsidRPr="00414F21">
        <w:rPr>
          <w:u w:val="single"/>
        </w:rPr>
        <w:t xml:space="preserve"> 2018</w:t>
      </w:r>
      <w:r>
        <w:t xml:space="preserve"> (automotive industry</w:t>
      </w:r>
      <w:r w:rsidR="00E14FFF">
        <w:t xml:space="preserve"> journalist</w:t>
      </w:r>
      <w:r>
        <w:t>) 26 December 2018 “</w:t>
      </w:r>
      <w:r w:rsidRPr="00855B48">
        <w:t>Electric Vehicle Subsidies Bring Unintended Consequences</w:t>
      </w:r>
      <w:r>
        <w:t xml:space="preserve">” </w:t>
      </w:r>
      <w:hyperlink r:id="rId82" w:anchor="61624ff867e9" w:history="1">
        <w:r w:rsidRPr="005C74CA">
          <w:rPr>
            <w:rStyle w:val="Hyperlink"/>
          </w:rPr>
          <w:t>https://www.forbes.com/sites/jeremyalicandri/2018/12/26/electric-vehicle-subsidies-bring-unintended-consequences/#61624ff867e9</w:t>
        </w:r>
        <w:bookmarkEnd w:id="224"/>
        <w:bookmarkEnd w:id="225"/>
        <w:bookmarkEnd w:id="226"/>
      </w:hyperlink>
    </w:p>
    <w:p w14:paraId="7FC15D61" w14:textId="77777777" w:rsidR="007E5CE9" w:rsidRDefault="007E5CE9" w:rsidP="007E5CE9">
      <w:pPr>
        <w:pStyle w:val="Evidence"/>
      </w:pPr>
      <w:r w:rsidRPr="00414F21">
        <w:rPr>
          <w:u w:val="single"/>
        </w:rPr>
        <w:t xml:space="preserve">Despite all the economic issues related to EVs, perhaps the most surprising and unintended consequence is, of all things, pollution. Much of the electricity that powers EVs is produced by “dirty energy,” even in the U.S., which means in many markets powering an EV results in more air pollution than it avoids. As Herbert </w:t>
      </w:r>
      <w:proofErr w:type="spellStart"/>
      <w:r w:rsidRPr="00414F21">
        <w:rPr>
          <w:u w:val="single"/>
        </w:rPr>
        <w:t>Diess</w:t>
      </w:r>
      <w:proofErr w:type="spellEnd"/>
      <w:r w:rsidRPr="00414F21">
        <w:rPr>
          <w:u w:val="single"/>
        </w:rPr>
        <w:t>, CEO of Volkswagen AG explained, “renewable energy is a must. If you don't have renewable energy or at least a low carbon share of energy, then you're driving on coal instead of oil, and it doesn't make sense.”</w:t>
      </w:r>
      <w:r w:rsidRPr="00855B48">
        <w:t xml:space="preserve"> There are also issues resulting from the improper disposal of end-of-life batteries. Less than 10% of former electric vehicle batteries are recycled because doing so doesn’t make economic sense. In comparison, as a result of becoming an economically viable industry, nearly 100% of the parts in gas-powered vehicles, including the lead-acid battery, are recycled.</w:t>
      </w:r>
    </w:p>
    <w:p w14:paraId="46FEDBC7" w14:textId="7DD81A73" w:rsidR="007E5CE9" w:rsidRDefault="00E14FFF" w:rsidP="007E5CE9">
      <w:pPr>
        <w:pStyle w:val="Contention2"/>
      </w:pPr>
      <w:bookmarkStart w:id="227" w:name="_Toc15226206"/>
      <w:r>
        <w:t>EV impact is so bad, t</w:t>
      </w:r>
      <w:r w:rsidR="007E5CE9">
        <w:t>here should actually be an EV tax</w:t>
      </w:r>
      <w:bookmarkEnd w:id="227"/>
    </w:p>
    <w:p w14:paraId="3A42428D" w14:textId="77777777" w:rsidR="007E5CE9" w:rsidRDefault="007E5CE9" w:rsidP="007E5CE9">
      <w:pPr>
        <w:pStyle w:val="Citation3"/>
      </w:pPr>
      <w:bookmarkStart w:id="228" w:name="_Toc11352583"/>
      <w:bookmarkStart w:id="229" w:name="_Toc11502483"/>
      <w:bookmarkStart w:id="230" w:name="_Toc11670553"/>
      <w:bookmarkStart w:id="231" w:name="_Toc11672398"/>
      <w:bookmarkStart w:id="232" w:name="_Toc11672471"/>
      <w:r w:rsidRPr="00B536CA">
        <w:rPr>
          <w:u w:val="single"/>
        </w:rPr>
        <w:t xml:space="preserve">Stephen P. Holland, Erin T. Mansur, Nicholas Z. Muller, &amp; Andrew J. Yates 2015 </w:t>
      </w:r>
      <w:r>
        <w:t>(</w:t>
      </w:r>
      <w:r w:rsidRPr="00BA5CBC">
        <w:t>Stephen P. Holland, University of North Carolina at Greensboro and National Bureau of Economic Research; Erin T. Mansur, Dartmouth College and National Bureau of Economic Research; Nicholas Z. Muller, Middlebury College and National Bureau of Economic Research; and Andrew J. Yates, University of North Carolina at Chapel Hill.</w:t>
      </w:r>
      <w:r>
        <w:t>) 9 September 2015 “</w:t>
      </w:r>
      <w:r w:rsidRPr="00BA5CBC">
        <w:t>Public Policy Evaluation in the Face of Strong Prior Beliefs: The Case of Electric Cars</w:t>
      </w:r>
      <w:r>
        <w:t xml:space="preserve">” </w:t>
      </w:r>
      <w:hyperlink r:id="rId83" w:history="1">
        <w:r w:rsidRPr="008F0539">
          <w:rPr>
            <w:rStyle w:val="Hyperlink"/>
          </w:rPr>
          <w:t>https://www.cato.org/publications/research-briefs-economic-policy/public-policy-evaluation-face-strong-prior-beliefs-case</w:t>
        </w:r>
        <w:bookmarkEnd w:id="228"/>
        <w:bookmarkEnd w:id="229"/>
        <w:bookmarkEnd w:id="230"/>
        <w:bookmarkEnd w:id="231"/>
        <w:bookmarkEnd w:id="232"/>
      </w:hyperlink>
    </w:p>
    <w:p w14:paraId="1AFFEC39" w14:textId="77777777" w:rsidR="007E5CE9" w:rsidRPr="00BA5CBC" w:rsidRDefault="007E5CE9" w:rsidP="007E5CE9">
      <w:pPr>
        <w:pStyle w:val="Evidence"/>
        <w:rPr>
          <w:sz w:val="24"/>
          <w:szCs w:val="24"/>
          <w:u w:val="single"/>
        </w:rPr>
      </w:pPr>
      <w:r>
        <w:t xml:space="preserve">These findings raise fundamental questions regarding the uniform federal subsidy of $7,500 for purchasing an electric vehicle through the Qualified Plug-in Electric Drive Motor Vehicle Credit. The questions relate to the sign, the magnitude, and the one-size-fits-all nature of the subsidy. </w:t>
      </w:r>
      <w:r w:rsidRPr="00BA5CBC">
        <w:rPr>
          <w:u w:val="single"/>
        </w:rPr>
        <w:t>Our results suggest that the purchase subsidies from driving should be -$742 on average (a negative subsidy is, in effect, a tax). Further, the subsidy should range from $3025 in California to -$4773 in North Dakota. This heterogeneity suggests that environmental benefits from driving cannot justify a uniform federal subsidy.</w:t>
      </w:r>
    </w:p>
    <w:p w14:paraId="061C08CD" w14:textId="77777777" w:rsidR="007E5CE9" w:rsidRDefault="007E5CE9" w:rsidP="007E5CE9">
      <w:pPr>
        <w:pStyle w:val="Contention2"/>
      </w:pPr>
      <w:bookmarkStart w:id="233" w:name="_Toc15226207"/>
      <w:r>
        <w:lastRenderedPageBreak/>
        <w:t>Most EV sales are in California</w:t>
      </w:r>
      <w:bookmarkEnd w:id="233"/>
      <w:r>
        <w:t xml:space="preserve"> </w:t>
      </w:r>
    </w:p>
    <w:p w14:paraId="7C8A41F6" w14:textId="18840228" w:rsidR="007E5CE9" w:rsidRPr="00FD6D70" w:rsidRDefault="007E5CE9" w:rsidP="007E5CE9">
      <w:pPr>
        <w:pStyle w:val="Citation3"/>
      </w:pPr>
      <w:bookmarkStart w:id="234" w:name="_Toc11352574"/>
      <w:bookmarkStart w:id="235" w:name="_Toc11502474"/>
      <w:bookmarkStart w:id="236" w:name="_Toc11670543"/>
      <w:bookmarkStart w:id="237" w:name="_Toc11672389"/>
      <w:bookmarkStart w:id="238" w:name="_Toc11672461"/>
      <w:r w:rsidRPr="00FD6D70">
        <w:rPr>
          <w:u w:val="single"/>
        </w:rPr>
        <w:t xml:space="preserve">Matthew </w:t>
      </w:r>
      <w:proofErr w:type="spellStart"/>
      <w:r w:rsidRPr="00FD6D70">
        <w:rPr>
          <w:u w:val="single"/>
        </w:rPr>
        <w:t>Kandrach</w:t>
      </w:r>
      <w:proofErr w:type="spellEnd"/>
      <w:r w:rsidRPr="00FD6D70">
        <w:rPr>
          <w:u w:val="single"/>
        </w:rPr>
        <w:t xml:space="preserve"> 2019</w:t>
      </w:r>
      <w:r w:rsidRPr="00FD6D70">
        <w:t xml:space="preserve"> (President of</w:t>
      </w:r>
      <w:r w:rsidR="00625360">
        <w:t xml:space="preserve"> </w:t>
      </w:r>
      <w:r w:rsidRPr="00FD6D70">
        <w:t>Consumer Action for a Strong Economy, a free-market oriented consumer advocacy organization.) 12 February 2019 “EV Subsidies Funnel Taxpayer Money to the Rich”</w:t>
      </w:r>
      <w:r>
        <w:t xml:space="preserve"> </w:t>
      </w:r>
      <w:hyperlink r:id="rId84" w:history="1">
        <w:r w:rsidRPr="004843BC">
          <w:rPr>
            <w:rStyle w:val="Hyperlink"/>
          </w:rPr>
          <w:t>https://www.realclearenergy.org/articles/2019/02/12/ev_subsidies_funnel_taxpayer_money_to_the_rich_110392.html</w:t>
        </w:r>
        <w:bookmarkEnd w:id="234"/>
        <w:bookmarkEnd w:id="235"/>
        <w:bookmarkEnd w:id="236"/>
        <w:bookmarkEnd w:id="237"/>
        <w:bookmarkEnd w:id="238"/>
      </w:hyperlink>
    </w:p>
    <w:p w14:paraId="5F1181FC" w14:textId="77777777" w:rsidR="007E5CE9" w:rsidRDefault="007E5CE9" w:rsidP="007E5CE9">
      <w:pPr>
        <w:pStyle w:val="Evidence"/>
      </w:pPr>
      <w:r>
        <w:t xml:space="preserve">EV subsidies are a special interest giveaway to the wealthy, plain and simple. Despite the millions of dollars in subsidies and rebates, for the most part, it’s only wealthy Californians buying EVs. </w:t>
      </w:r>
      <w:r w:rsidRPr="00FD6D70">
        <w:t>In fact, more EVs were sold in California than all other states combined in 2017. And Americans in the top 20 percent of income earners received about 90 percent of the federal tax credits for electric vehicles, according to a </w:t>
      </w:r>
      <w:hyperlink r:id="rId85" w:history="1">
        <w:r w:rsidRPr="00FD6D70">
          <w:t>study</w:t>
        </w:r>
      </w:hyperlink>
      <w:r w:rsidRPr="00FD6D70">
        <w:t> by</w:t>
      </w:r>
      <w:r>
        <w:t xml:space="preserve"> the Energy Institute at Haas-Berkeley. </w:t>
      </w:r>
    </w:p>
    <w:p w14:paraId="3DB4980F" w14:textId="3D7432A3" w:rsidR="007E5CE9" w:rsidRDefault="007E5CE9" w:rsidP="007E5CE9">
      <w:pPr>
        <w:pStyle w:val="Contention2"/>
      </w:pPr>
      <w:bookmarkStart w:id="239" w:name="_Toc15226208"/>
      <w:r>
        <w:t xml:space="preserve">Most people with an EV also have </w:t>
      </w:r>
      <w:r w:rsidR="002C2259">
        <w:t>gasoline-powered</w:t>
      </w:r>
      <w:r>
        <w:t xml:space="preserve"> cars</w:t>
      </w:r>
      <w:bookmarkEnd w:id="239"/>
      <w:r>
        <w:t xml:space="preserve"> </w:t>
      </w:r>
    </w:p>
    <w:p w14:paraId="543A466C" w14:textId="41F539E5" w:rsidR="007E5CE9" w:rsidRDefault="007E5CE9" w:rsidP="007E5CE9">
      <w:pPr>
        <w:pStyle w:val="Citation3"/>
      </w:pPr>
      <w:bookmarkStart w:id="240" w:name="_Toc11269422"/>
      <w:bookmarkStart w:id="241" w:name="_Toc11352573"/>
      <w:bookmarkStart w:id="242" w:name="_Toc11502473"/>
      <w:bookmarkStart w:id="243" w:name="_Toc11670542"/>
      <w:bookmarkStart w:id="244" w:name="_Toc11672388"/>
      <w:bookmarkStart w:id="245" w:name="_Toc11672462"/>
      <w:r w:rsidRPr="00A50CBF">
        <w:rPr>
          <w:u w:val="single"/>
        </w:rPr>
        <w:t>Isaac Orr 2018</w:t>
      </w:r>
      <w:r>
        <w:t xml:space="preserve"> (policy fellow at Center of the American Experiment, </w:t>
      </w:r>
      <w:r w:rsidR="002C2259">
        <w:t>formerly</w:t>
      </w:r>
      <w:r>
        <w:t xml:space="preserve"> research fellow at The Heartland Institute, where he specialized in energy and environmental policy. Before </w:t>
      </w:r>
      <w:r w:rsidR="002C2259">
        <w:t>that</w:t>
      </w:r>
      <w:r>
        <w:t xml:space="preserve">, </w:t>
      </w:r>
      <w:r w:rsidR="002C2259">
        <w:t>was an</w:t>
      </w:r>
      <w:r>
        <w:t xml:space="preserve"> aide in the Wisconsin State Senate.) 22 May 2018 “</w:t>
      </w:r>
      <w:r w:rsidRPr="00A50CBF">
        <w:t>Electric Cars are Mostly for Wealthy People, and You’re Subsidizing Their Purchase</w:t>
      </w:r>
      <w:r>
        <w:t xml:space="preserve">” </w:t>
      </w:r>
      <w:hyperlink r:id="rId86" w:history="1">
        <w:r w:rsidRPr="009A6C15">
          <w:rPr>
            <w:rStyle w:val="Hyperlink"/>
          </w:rPr>
          <w:t>https://www.americanexperiment.org/2018/05/electric-cars-mostly-wealthy-people-youre-subsidizing-purchase/</w:t>
        </w:r>
        <w:bookmarkEnd w:id="240"/>
        <w:bookmarkEnd w:id="241"/>
        <w:bookmarkEnd w:id="242"/>
        <w:bookmarkEnd w:id="243"/>
        <w:bookmarkEnd w:id="244"/>
        <w:bookmarkEnd w:id="245"/>
      </w:hyperlink>
    </w:p>
    <w:p w14:paraId="27F607D5" w14:textId="2397FA62" w:rsidR="007E5CE9" w:rsidRPr="00A50CBF" w:rsidRDefault="007E5CE9" w:rsidP="007E5CE9">
      <w:pPr>
        <w:pStyle w:val="Evidence"/>
      </w:pPr>
      <w:r w:rsidRPr="00A50CBF">
        <w:t xml:space="preserve">Furthermore, EIA data shows households that own electric vehicles tend to own more cars than households that don’t. Given that most cars on the road are not electric, this means these households purchase electric cars in addition to the cars they already </w:t>
      </w:r>
      <w:proofErr w:type="spellStart"/>
      <w:r w:rsidRPr="00A50CBF">
        <w:t>own.The</w:t>
      </w:r>
      <w:proofErr w:type="spellEnd"/>
      <w:r w:rsidRPr="00A50CBF">
        <w:t xml:space="preserve"> fact that even the wealthy people who own electric cars still have conventional gasoline-powered cars speaks volumes about the fact that electric cars are less useful than their conventional counterparts.</w:t>
      </w:r>
    </w:p>
    <w:p w14:paraId="029083D0" w14:textId="28F12A4A" w:rsidR="00414F21" w:rsidRDefault="00414F21" w:rsidP="00414F21">
      <w:pPr>
        <w:pStyle w:val="Contention2"/>
      </w:pPr>
      <w:bookmarkStart w:id="246" w:name="_Toc15226209"/>
      <w:r>
        <w:t>Conventional cars are more recyclable than EVs</w:t>
      </w:r>
      <w:bookmarkEnd w:id="246"/>
    </w:p>
    <w:p w14:paraId="3807D527" w14:textId="0279D371" w:rsidR="00414F21" w:rsidRDefault="00414F21" w:rsidP="00414F21">
      <w:pPr>
        <w:pStyle w:val="Citation3"/>
      </w:pPr>
      <w:bookmarkStart w:id="247" w:name="_Toc11670558"/>
      <w:bookmarkStart w:id="248" w:name="_Toc11672403"/>
      <w:bookmarkStart w:id="249" w:name="_Toc11672476"/>
      <w:r w:rsidRPr="00414F21">
        <w:rPr>
          <w:u w:val="single"/>
        </w:rPr>
        <w:t xml:space="preserve">Jeremy </w:t>
      </w:r>
      <w:proofErr w:type="spellStart"/>
      <w:r w:rsidRPr="00414F21">
        <w:rPr>
          <w:u w:val="single"/>
        </w:rPr>
        <w:t>Alicandri</w:t>
      </w:r>
      <w:proofErr w:type="spellEnd"/>
      <w:r w:rsidRPr="00414F21">
        <w:rPr>
          <w:u w:val="single"/>
        </w:rPr>
        <w:t xml:space="preserve"> 2018</w:t>
      </w:r>
      <w:r>
        <w:t xml:space="preserve"> (automotive industry</w:t>
      </w:r>
      <w:r w:rsidR="002C2259">
        <w:t xml:space="preserve"> journalist</w:t>
      </w:r>
      <w:r>
        <w:t>) 26 December 2018 “</w:t>
      </w:r>
      <w:r w:rsidRPr="00855B48">
        <w:t>Electric Vehicle Subsidies Bring Unintended Consequences</w:t>
      </w:r>
      <w:r>
        <w:t xml:space="preserve">” </w:t>
      </w:r>
      <w:hyperlink r:id="rId87" w:anchor="61624ff867e9" w:history="1">
        <w:r w:rsidRPr="005C74CA">
          <w:rPr>
            <w:rStyle w:val="Hyperlink"/>
          </w:rPr>
          <w:t>https://www.forbes.com/sites/jeremyalicandri/2018/12/26/electric-vehicle-subsidies-bring-unintended-consequences/#61624ff867e9</w:t>
        </w:r>
        <w:bookmarkEnd w:id="247"/>
        <w:bookmarkEnd w:id="248"/>
        <w:bookmarkEnd w:id="249"/>
      </w:hyperlink>
    </w:p>
    <w:p w14:paraId="1F88FCD5" w14:textId="77777777" w:rsidR="00414F21" w:rsidRPr="00414F21" w:rsidRDefault="00414F21" w:rsidP="00414F21">
      <w:pPr>
        <w:pStyle w:val="Evidence"/>
      </w:pPr>
      <w:r w:rsidRPr="00414F21">
        <w:t xml:space="preserve">Despite all the economic issues related to EVs, perhaps the most surprising and unintended consequence is, of all things, pollution. Much of the electricity that powers EVs is produced by “dirty energy,” even in the U.S., which means in many markets powering an EV results in more air pollution than it avoids. As Herbert </w:t>
      </w:r>
      <w:proofErr w:type="spellStart"/>
      <w:r w:rsidRPr="00414F21">
        <w:t>Diess</w:t>
      </w:r>
      <w:proofErr w:type="spellEnd"/>
      <w:r w:rsidRPr="00414F21">
        <w:t xml:space="preserve">, CEO of Volkswagen AG explained, “renewable energy is a must. If you don't have renewable energy or at least a low carbon share of energy, then you're driving on coal instead of oil, and it doesn't make sense.” </w:t>
      </w:r>
      <w:r w:rsidRPr="00414F21">
        <w:rPr>
          <w:u w:val="single"/>
        </w:rPr>
        <w:t>There are also issues resulting from the improper disposal of end-of-life batteries. Less than 10% of former electric vehicle batteries are recycled because doing so doesn’t make economic sense. In comparison, as a result of becoming an economically viable industry, nearly 100% of the parts in gas-powered vehicles, including the lead-acid battery, are recycled.</w:t>
      </w:r>
    </w:p>
    <w:p w14:paraId="7506F5BB" w14:textId="3928A4A0" w:rsidR="0061788B" w:rsidRDefault="001E757D" w:rsidP="0061788B">
      <w:pPr>
        <w:pStyle w:val="Contention1"/>
      </w:pPr>
      <w:bookmarkStart w:id="250" w:name="_Toc15226210"/>
      <w:r>
        <w:t>SOLVENCY / ADVOCACY</w:t>
      </w:r>
      <w:bookmarkEnd w:id="250"/>
    </w:p>
    <w:p w14:paraId="7230814F" w14:textId="1754459D" w:rsidR="00CA04E7" w:rsidRPr="00CA04E7" w:rsidRDefault="00CA04E7" w:rsidP="00CA04E7">
      <w:pPr>
        <w:pStyle w:val="Contention2"/>
      </w:pPr>
      <w:bookmarkStart w:id="251" w:name="_Toc15226211"/>
      <w:r>
        <w:t xml:space="preserve">EVs </w:t>
      </w:r>
      <w:r>
        <w:rPr>
          <w:i/>
          <w:iCs/>
        </w:rPr>
        <w:t xml:space="preserve">may </w:t>
      </w:r>
      <w:r>
        <w:t>work well for some, but the government should not subsidize them</w:t>
      </w:r>
      <w:bookmarkEnd w:id="251"/>
      <w:r>
        <w:t xml:space="preserve"> </w:t>
      </w:r>
    </w:p>
    <w:p w14:paraId="354E4619" w14:textId="50A5DCC6" w:rsidR="001E757D" w:rsidRPr="00FE77A4" w:rsidRDefault="001E757D" w:rsidP="001E757D">
      <w:pPr>
        <w:pStyle w:val="Citation3"/>
        <w:rPr>
          <w:lang w:eastAsia="fr-FR"/>
        </w:rPr>
      </w:pPr>
      <w:r w:rsidRPr="00CA04E7">
        <w:rPr>
          <w:u w:val="single"/>
          <w:lang w:eastAsia="fr-FR"/>
        </w:rPr>
        <w:t>Vanessa Brown Calder 2016</w:t>
      </w:r>
      <w:r>
        <w:rPr>
          <w:lang w:eastAsia="fr-FR"/>
        </w:rPr>
        <w:t xml:space="preserve"> </w:t>
      </w:r>
      <w:r w:rsidRPr="007D021A">
        <w:t>(was a policy analyst at Cato Institute, where she focused on social welfare, housing, and urban policy. Master’s degree in public policy from Harvard’s John F. Kennedy School of Government) 3 August 2016 “How Uncle Sam Underwrites Coal-Powered Automobiles”</w:t>
      </w:r>
      <w:r w:rsidR="00625360">
        <w:t xml:space="preserve"> </w:t>
      </w:r>
      <w:hyperlink r:id="rId88" w:history="1">
        <w:r w:rsidR="00625360" w:rsidRPr="000C0932">
          <w:rPr>
            <w:rStyle w:val="Hyperlink"/>
          </w:rPr>
          <w:t>https://www.cato.org/publications/commentary/how-uncle-sam-underwrites-coal-powered-automobiles</w:t>
        </w:r>
      </w:hyperlink>
      <w:r w:rsidR="00625360">
        <w:t xml:space="preserve">  </w:t>
      </w:r>
    </w:p>
    <w:p w14:paraId="7CA04261" w14:textId="77777777" w:rsidR="00CA04E7" w:rsidRPr="00CA04E7" w:rsidRDefault="00CA04E7" w:rsidP="00CA04E7">
      <w:pPr>
        <w:pStyle w:val="Evidence"/>
      </w:pPr>
      <w:r w:rsidRPr="00CA04E7">
        <w:t>To be sure, EVs work well for some drivers, and there’s no reason to discourage their development. Consumers are free to spend their money on coal-powered automobiles, even if the strategy is ultimately environmentally destructive. But the U.S. government’s spending billions of dollars to subsidize Tesla on environmental grounds is indefensible, given the reality of Tesla’s environmental impacts.</w:t>
      </w:r>
    </w:p>
    <w:p w14:paraId="473AB8C5" w14:textId="03F1EB3D" w:rsidR="00A50CBF" w:rsidRDefault="00A50CBF" w:rsidP="00A50CBF">
      <w:pPr>
        <w:pStyle w:val="Contention2"/>
      </w:pPr>
      <w:bookmarkStart w:id="252" w:name="_Toc15226212"/>
      <w:r>
        <w:lastRenderedPageBreak/>
        <w:t>EV tax credit is anticompetitive</w:t>
      </w:r>
      <w:bookmarkEnd w:id="252"/>
      <w:r>
        <w:t xml:space="preserve"> </w:t>
      </w:r>
    </w:p>
    <w:p w14:paraId="41B4483C" w14:textId="6E17D9B7" w:rsidR="00A50CBF" w:rsidRPr="00A50CBF" w:rsidRDefault="00A50CBF" w:rsidP="00A50CBF">
      <w:pPr>
        <w:pStyle w:val="Citation3"/>
      </w:pPr>
      <w:bookmarkStart w:id="253" w:name="_Toc11269427"/>
      <w:bookmarkStart w:id="254" w:name="_Toc11352587"/>
      <w:bookmarkStart w:id="255" w:name="_Toc11502488"/>
      <w:bookmarkStart w:id="256" w:name="_Toc11670561"/>
      <w:bookmarkStart w:id="257" w:name="_Toc11672405"/>
      <w:bookmarkStart w:id="258" w:name="_Toc11672478"/>
      <w:r w:rsidRPr="00A50CBF">
        <w:rPr>
          <w:u w:val="single"/>
        </w:rPr>
        <w:t xml:space="preserve">Liam </w:t>
      </w:r>
      <w:proofErr w:type="spellStart"/>
      <w:r w:rsidRPr="00A50CBF">
        <w:rPr>
          <w:u w:val="single"/>
        </w:rPr>
        <w:t>Sigaud</w:t>
      </w:r>
      <w:proofErr w:type="spellEnd"/>
      <w:r w:rsidRPr="00A50CBF">
        <w:rPr>
          <w:u w:val="single"/>
        </w:rPr>
        <w:t xml:space="preserve"> 2018</w:t>
      </w:r>
      <w:r>
        <w:t xml:space="preserve"> (</w:t>
      </w:r>
      <w:r w:rsidRPr="00A50CBF">
        <w:t>works on economic policy and research for the American Consumer Institute, a nonprofit educational and research organization.</w:t>
      </w:r>
      <w:r>
        <w:t>) 27 November 2018 “</w:t>
      </w:r>
      <w:r w:rsidRPr="00A50CBF">
        <w:t>Congress should end electric car subsidies, not expand them</w:t>
      </w:r>
      <w:r>
        <w:t xml:space="preserve">” </w:t>
      </w:r>
      <w:hyperlink r:id="rId89" w:history="1">
        <w:r w:rsidRPr="009A6C15">
          <w:rPr>
            <w:rStyle w:val="Hyperlink"/>
          </w:rPr>
          <w:t>https://thehill.com/opinion/energy-environment/418369-congress-should-end-electric-car-subsidies-not-expand-them</w:t>
        </w:r>
        <w:bookmarkEnd w:id="253"/>
        <w:bookmarkEnd w:id="254"/>
        <w:bookmarkEnd w:id="255"/>
        <w:bookmarkEnd w:id="256"/>
        <w:bookmarkEnd w:id="257"/>
        <w:bookmarkEnd w:id="258"/>
      </w:hyperlink>
    </w:p>
    <w:p w14:paraId="587B7ADA" w14:textId="5E824916" w:rsidR="00A50CBF" w:rsidRPr="00A50CBF" w:rsidRDefault="00A50CBF" w:rsidP="00A50CBF">
      <w:pPr>
        <w:pStyle w:val="Evidence"/>
      </w:pPr>
      <w:r w:rsidRPr="00A50CBF">
        <w:t>The EV tax credit is anti-competitive and prevents the free market from operating correctly. By favoring certain vehicles through the tax code, the federal government picks winners and losers.</w:t>
      </w:r>
    </w:p>
    <w:p w14:paraId="1A55E01B" w14:textId="4041FC6A" w:rsidR="008118C3" w:rsidRDefault="008118C3" w:rsidP="008118C3">
      <w:pPr>
        <w:pStyle w:val="Contention2"/>
      </w:pPr>
      <w:bookmarkStart w:id="259" w:name="_Toc15226213"/>
      <w:r>
        <w:t>Regulation impedes innovation and stifles choice</w:t>
      </w:r>
      <w:bookmarkEnd w:id="259"/>
    </w:p>
    <w:p w14:paraId="3C129684" w14:textId="7BF0B689" w:rsidR="0036642B" w:rsidRDefault="0036642B" w:rsidP="0036642B">
      <w:pPr>
        <w:pStyle w:val="Citation3"/>
      </w:pPr>
      <w:bookmarkStart w:id="260" w:name="_Toc11234997"/>
      <w:bookmarkStart w:id="261" w:name="_Toc11269428"/>
      <w:bookmarkStart w:id="262" w:name="_Toc11352588"/>
      <w:bookmarkStart w:id="263" w:name="_Toc11502489"/>
      <w:bookmarkStart w:id="264" w:name="_Toc11670562"/>
      <w:bookmarkStart w:id="265" w:name="_Toc11672406"/>
      <w:bookmarkStart w:id="266" w:name="_Toc11672479"/>
      <w:r w:rsidRPr="0036642B">
        <w:rPr>
          <w:u w:val="single"/>
        </w:rPr>
        <w:t>Nic</w:t>
      </w:r>
      <w:r>
        <w:rPr>
          <w:u w:val="single"/>
        </w:rPr>
        <w:t>olas</w:t>
      </w:r>
      <w:r w:rsidRPr="0036642B">
        <w:rPr>
          <w:u w:val="single"/>
        </w:rPr>
        <w:t xml:space="preserve"> Loris 2018</w:t>
      </w:r>
      <w:r w:rsidRPr="0036642B">
        <w:t xml:space="preserve"> (</w:t>
      </w:r>
      <w:r w:rsidR="001E757D">
        <w:t xml:space="preserve">master’s degree in economics; </w:t>
      </w:r>
      <w:r w:rsidRPr="0036642B">
        <w:t xml:space="preserve">Herbert and Joyce Morgan fellow at The Heritage Foundation.) 5 December 2018 “Electric-Vehicle Subsidies: Kill the Tax Credits and Let Consumers Decide” </w:t>
      </w:r>
      <w:hyperlink r:id="rId90" w:history="1">
        <w:r w:rsidR="00625360" w:rsidRPr="000C0932">
          <w:rPr>
            <w:rStyle w:val="Hyperlink"/>
          </w:rPr>
          <w:t>https://fee.org/articles/electric-vehicle-subsidies-kill-the-tax-credits-and-let-consumers-decide/</w:t>
        </w:r>
      </w:hyperlink>
      <w:bookmarkEnd w:id="260"/>
      <w:bookmarkEnd w:id="261"/>
      <w:bookmarkEnd w:id="262"/>
      <w:bookmarkEnd w:id="263"/>
      <w:bookmarkEnd w:id="264"/>
      <w:bookmarkEnd w:id="265"/>
      <w:bookmarkEnd w:id="266"/>
      <w:r w:rsidR="00625360">
        <w:rPr>
          <w:u w:color="7F7F7F"/>
        </w:rPr>
        <w:t xml:space="preserve"> </w:t>
      </w:r>
      <w:r w:rsidR="00625360">
        <w:rPr>
          <w:rStyle w:val="Hyperlink"/>
          <w:color w:val="auto"/>
          <w:u w:val="none"/>
        </w:rPr>
        <w:t xml:space="preserve"> </w:t>
      </w:r>
    </w:p>
    <w:p w14:paraId="30252809" w14:textId="3181DB3E" w:rsidR="0036642B" w:rsidRDefault="0036642B" w:rsidP="0036642B">
      <w:pPr>
        <w:pStyle w:val="Evidence"/>
      </w:pPr>
      <w:r w:rsidRPr="0036642B">
        <w:t>The federal government uses a number of policy levers to nudge (or force) consumers to use the technology or fuel source of its choice. Whether it’s a mandate to blend corn into our fuel supply or a government-backed loan for an electric vehicle company, each time the government presses its thumbs on the scales to direct investment, it disempowers consumers and impedes innovation.</w:t>
      </w:r>
    </w:p>
    <w:p w14:paraId="5DC4B635" w14:textId="41D436DD" w:rsidR="00FD6D70" w:rsidRDefault="00FD6D70" w:rsidP="00FD6D70">
      <w:pPr>
        <w:pStyle w:val="Contention2"/>
      </w:pPr>
      <w:bookmarkStart w:id="267" w:name="_Toc15226214"/>
      <w:r>
        <w:t>Governments should not tell manufacturers what to make</w:t>
      </w:r>
      <w:bookmarkEnd w:id="267"/>
      <w:r>
        <w:t xml:space="preserve"> </w:t>
      </w:r>
    </w:p>
    <w:p w14:paraId="23FAE82F" w14:textId="6D9647F0" w:rsidR="00FD6D70" w:rsidRDefault="001E757D" w:rsidP="00FD6D70">
      <w:pPr>
        <w:pStyle w:val="Citation3"/>
      </w:pPr>
      <w:bookmarkStart w:id="268" w:name="_Toc11352589"/>
      <w:bookmarkStart w:id="269" w:name="_Toc11502490"/>
      <w:bookmarkStart w:id="270" w:name="_Toc11670563"/>
      <w:bookmarkStart w:id="271" w:name="_Toc11672407"/>
      <w:bookmarkStart w:id="272" w:name="_Toc11672480"/>
      <w:r>
        <w:rPr>
          <w:u w:val="single"/>
        </w:rPr>
        <w:t xml:space="preserve">Dr. Edwin J. </w:t>
      </w:r>
      <w:proofErr w:type="spellStart"/>
      <w:r>
        <w:rPr>
          <w:u w:val="single"/>
        </w:rPr>
        <w:t>Feulner</w:t>
      </w:r>
      <w:proofErr w:type="spellEnd"/>
      <w:r>
        <w:rPr>
          <w:u w:val="single"/>
        </w:rPr>
        <w:t xml:space="preserve"> </w:t>
      </w:r>
      <w:r w:rsidR="00FD6D70" w:rsidRPr="00FD6D70">
        <w:rPr>
          <w:u w:val="single"/>
        </w:rPr>
        <w:t>2018</w:t>
      </w:r>
      <w:r w:rsidR="00FD6D70">
        <w:t xml:space="preserve"> (</w:t>
      </w:r>
      <w:r>
        <w:t xml:space="preserve">PhD; </w:t>
      </w:r>
      <w:proofErr w:type="spellStart"/>
      <w:r w:rsidR="00FD6D70" w:rsidRPr="00FD6D70">
        <w:t>Feulner</w:t>
      </w:r>
      <w:proofErr w:type="spellEnd"/>
      <w:r w:rsidR="00FD6D70" w:rsidRPr="00FD6D70">
        <w:t xml:space="preserve"> is the founder and former president of The Heritage Foundation.</w:t>
      </w:r>
      <w:r w:rsidR="00FD6D70">
        <w:t>) 12 December 2018</w:t>
      </w:r>
      <w:r w:rsidR="00625360">
        <w:t xml:space="preserve"> </w:t>
      </w:r>
      <w:r w:rsidR="00FD6D70">
        <w:t>“</w:t>
      </w:r>
      <w:r w:rsidR="00FD6D70" w:rsidRPr="00FD6D70">
        <w:t>Ending the Electric-Car Subsidy</w:t>
      </w:r>
      <w:r w:rsidR="00FD6D70">
        <w:t xml:space="preserve">” </w:t>
      </w:r>
      <w:hyperlink r:id="rId91" w:history="1">
        <w:r w:rsidR="00FD6D70">
          <w:rPr>
            <w:rStyle w:val="Hyperlink"/>
          </w:rPr>
          <w:t>https://www.heritage.org/government-regulation/commentary/ending-the-electric-car-subsidy</w:t>
        </w:r>
        <w:bookmarkEnd w:id="268"/>
        <w:bookmarkEnd w:id="269"/>
        <w:bookmarkEnd w:id="270"/>
        <w:bookmarkEnd w:id="271"/>
        <w:bookmarkEnd w:id="272"/>
      </w:hyperlink>
    </w:p>
    <w:p w14:paraId="58B313DC" w14:textId="2736AD6E" w:rsidR="00FD6D70" w:rsidRPr="00FD6D70" w:rsidRDefault="00FD6D70" w:rsidP="00FD6D70">
      <w:pPr>
        <w:pStyle w:val="Evidence"/>
      </w:pPr>
      <w:r w:rsidRPr="00FD6D70">
        <w:t>Auto manufacturers, like any other company, should base their decisions about what to make solely on what customers want — not on what government wants them to want.</w:t>
      </w:r>
      <w:r w:rsidR="001E757D">
        <w:t xml:space="preserve"> </w:t>
      </w:r>
      <w:r w:rsidRPr="00FD6D70">
        <w:t>If people want EVs, fine. But it should be their free choice, not something they purchase because they get some “free” money.</w:t>
      </w:r>
    </w:p>
    <w:p w14:paraId="406CC148" w14:textId="79F6957B" w:rsidR="008118C3" w:rsidRPr="0036642B" w:rsidRDefault="008118C3" w:rsidP="008118C3">
      <w:pPr>
        <w:pStyle w:val="Contention2"/>
      </w:pPr>
      <w:bookmarkStart w:id="273" w:name="_Toc15226215"/>
      <w:r>
        <w:t>Consumers are better off when Washington doesn’t tell them what to buy</w:t>
      </w:r>
      <w:bookmarkEnd w:id="273"/>
    </w:p>
    <w:p w14:paraId="7949D820" w14:textId="57C89E60" w:rsidR="001E757D" w:rsidRDefault="001E757D" w:rsidP="001E757D">
      <w:pPr>
        <w:pStyle w:val="Citation3"/>
      </w:pPr>
      <w:r w:rsidRPr="0036642B">
        <w:rPr>
          <w:u w:val="single"/>
        </w:rPr>
        <w:t>Nic</w:t>
      </w:r>
      <w:r>
        <w:rPr>
          <w:u w:val="single"/>
        </w:rPr>
        <w:t>olas</w:t>
      </w:r>
      <w:r w:rsidRPr="0036642B">
        <w:rPr>
          <w:u w:val="single"/>
        </w:rPr>
        <w:t xml:space="preserve"> Loris 2018</w:t>
      </w:r>
      <w:r w:rsidRPr="0036642B">
        <w:t xml:space="preserve"> (</w:t>
      </w:r>
      <w:r>
        <w:t xml:space="preserve">master’s degree in economics; </w:t>
      </w:r>
      <w:r w:rsidRPr="0036642B">
        <w:t xml:space="preserve">Herbert and Joyce Morgan fellow at The Heritage Foundation.) 5 December 2018 “Electric-Vehicle Subsidies: Kill the Tax Credits and Let Consumers Decide” </w:t>
      </w:r>
      <w:hyperlink r:id="rId92" w:history="1">
        <w:r w:rsidR="00625360" w:rsidRPr="000C0932">
          <w:rPr>
            <w:rStyle w:val="Hyperlink"/>
          </w:rPr>
          <w:t>https://fee.org/articles/electric-vehicle-subsidies-kill-the-tax-credits-and-let-consumers-decide/</w:t>
        </w:r>
      </w:hyperlink>
      <w:r w:rsidR="00625360">
        <w:rPr>
          <w:u w:color="7F7F7F"/>
        </w:rPr>
        <w:t xml:space="preserve"> </w:t>
      </w:r>
      <w:r w:rsidR="00625360">
        <w:rPr>
          <w:rStyle w:val="Hyperlink"/>
          <w:color w:val="auto"/>
          <w:u w:val="none"/>
        </w:rPr>
        <w:t xml:space="preserve"> </w:t>
      </w:r>
    </w:p>
    <w:p w14:paraId="1D29E23C" w14:textId="29AB783B" w:rsidR="0036642B" w:rsidRDefault="0036642B" w:rsidP="003452B9">
      <w:pPr>
        <w:pStyle w:val="Evidence"/>
      </w:pPr>
      <w:r w:rsidRPr="0036642B">
        <w:t>Families will be better served when Washington isn’t telling consumers what type of vehicle to buy and why, especially when politicians, bureaucrats, and other so-called “experts” get those justifications for switching to alternative vehicles flat-out wrong.</w:t>
      </w:r>
    </w:p>
    <w:p w14:paraId="32302F6C" w14:textId="412BEADB" w:rsidR="003452B9" w:rsidRDefault="003452B9" w:rsidP="003452B9">
      <w:pPr>
        <w:pStyle w:val="Contention2"/>
      </w:pPr>
      <w:bookmarkStart w:id="274" w:name="_Toc15226216"/>
      <w:r>
        <w:t>Consumers see no fairness</w:t>
      </w:r>
      <w:r w:rsidR="001E757D">
        <w:t xml:space="preserve"> – EV tax credits don’t help low/moderate income buyers</w:t>
      </w:r>
      <w:bookmarkEnd w:id="274"/>
    </w:p>
    <w:p w14:paraId="446281CA" w14:textId="45DAEE96" w:rsidR="003452B9" w:rsidRPr="00E625EA" w:rsidRDefault="001E757D" w:rsidP="003452B9">
      <w:pPr>
        <w:pStyle w:val="Citation3"/>
      </w:pPr>
      <w:bookmarkStart w:id="275" w:name="_Toc11269430"/>
      <w:bookmarkStart w:id="276" w:name="_Toc11352591"/>
      <w:bookmarkStart w:id="277" w:name="_Toc11502492"/>
      <w:bookmarkStart w:id="278" w:name="_Toc11670565"/>
      <w:bookmarkStart w:id="279" w:name="_Toc11672409"/>
      <w:bookmarkStart w:id="280" w:name="_Toc11672482"/>
      <w:r>
        <w:rPr>
          <w:rStyle w:val="Emphasis"/>
          <w:i/>
          <w:iCs w:val="0"/>
          <w:u w:val="single"/>
        </w:rPr>
        <w:t xml:space="preserve">Dr. </w:t>
      </w:r>
      <w:r w:rsidR="003452B9" w:rsidRPr="003452B9">
        <w:rPr>
          <w:rStyle w:val="Emphasis"/>
          <w:i/>
          <w:iCs w:val="0"/>
          <w:u w:val="single"/>
        </w:rPr>
        <w:t xml:space="preserve">Julianne </w:t>
      </w:r>
      <w:proofErr w:type="spellStart"/>
      <w:r w:rsidR="003452B9" w:rsidRPr="003452B9">
        <w:rPr>
          <w:rStyle w:val="Emphasis"/>
          <w:i/>
          <w:iCs w:val="0"/>
          <w:u w:val="single"/>
        </w:rPr>
        <w:t>Malveaux</w:t>
      </w:r>
      <w:proofErr w:type="spellEnd"/>
      <w:r w:rsidR="003452B9" w:rsidRPr="003452B9">
        <w:rPr>
          <w:rStyle w:val="Emphasis"/>
          <w:i/>
          <w:iCs w:val="0"/>
          <w:u w:val="single"/>
        </w:rPr>
        <w:t xml:space="preserve"> 2019</w:t>
      </w:r>
      <w:r w:rsidR="003452B9">
        <w:rPr>
          <w:rStyle w:val="Emphasis"/>
          <w:i/>
          <w:iCs w:val="0"/>
        </w:rPr>
        <w:t xml:space="preserve"> (</w:t>
      </w:r>
      <w:r>
        <w:rPr>
          <w:rStyle w:val="Emphasis"/>
          <w:i/>
          <w:iCs w:val="0"/>
        </w:rPr>
        <w:t xml:space="preserve">PhD economics; </w:t>
      </w:r>
      <w:r w:rsidR="003452B9" w:rsidRPr="00E625EA">
        <w:rPr>
          <w:rStyle w:val="Emphasis"/>
          <w:i/>
          <w:iCs w:val="0"/>
        </w:rPr>
        <w:t>serves on the board of the Economic Policy Institute</w:t>
      </w:r>
      <w:r w:rsidR="003452B9">
        <w:rPr>
          <w:rStyle w:val="Emphasis"/>
          <w:i/>
          <w:iCs w:val="0"/>
        </w:rPr>
        <w:t>) 16 April 2019 “</w:t>
      </w:r>
      <w:r w:rsidR="003452B9" w:rsidRPr="00E625EA">
        <w:rPr>
          <w:rStyle w:val="Emphasis"/>
          <w:i/>
          <w:iCs w:val="0"/>
        </w:rPr>
        <w:t>Electric car tax credits subsidize inequality</w:t>
      </w:r>
      <w:r w:rsidR="003452B9">
        <w:rPr>
          <w:rStyle w:val="Emphasis"/>
          <w:i/>
          <w:iCs w:val="0"/>
        </w:rPr>
        <w:t xml:space="preserve">” </w:t>
      </w:r>
      <w:hyperlink r:id="rId93" w:history="1">
        <w:r w:rsidR="003452B9" w:rsidRPr="00A11AA4">
          <w:rPr>
            <w:rStyle w:val="Hyperlink"/>
          </w:rPr>
          <w:t>https://thehill.com/opinion/finance/438992-electric-car-tax-credits-subsidize-inequality</w:t>
        </w:r>
        <w:bookmarkEnd w:id="275"/>
        <w:bookmarkEnd w:id="276"/>
        <w:bookmarkEnd w:id="277"/>
        <w:bookmarkEnd w:id="278"/>
        <w:bookmarkEnd w:id="279"/>
        <w:bookmarkEnd w:id="280"/>
      </w:hyperlink>
    </w:p>
    <w:p w14:paraId="1219F1A9" w14:textId="13CAED79" w:rsidR="003452B9" w:rsidRDefault="003452B9" w:rsidP="003452B9">
      <w:pPr>
        <w:pStyle w:val="Evidence"/>
      </w:pPr>
      <w:r w:rsidRPr="003452B9">
        <w:t>What about a level playing field for consumers? Electronic vehicle manufacturers say they need parity, but low and moderate-income automobile purchasers never see any form of parity. </w:t>
      </w:r>
    </w:p>
    <w:p w14:paraId="6B04F6E6" w14:textId="778B0D3E" w:rsidR="004B0639" w:rsidRDefault="00E70888" w:rsidP="00E70888">
      <w:pPr>
        <w:pStyle w:val="Contention2"/>
      </w:pPr>
      <w:bookmarkStart w:id="281" w:name="_Toc15226217"/>
      <w:r>
        <w:lastRenderedPageBreak/>
        <w:t>EVs decrease consumer welfare</w:t>
      </w:r>
      <w:bookmarkEnd w:id="281"/>
      <w:r>
        <w:t xml:space="preserve"> </w:t>
      </w:r>
    </w:p>
    <w:p w14:paraId="62DE6A12" w14:textId="0A4F1D91" w:rsidR="00E70888" w:rsidRDefault="00E70888" w:rsidP="00E70888">
      <w:pPr>
        <w:pStyle w:val="Citation3"/>
      </w:pPr>
      <w:bookmarkStart w:id="282" w:name="_Toc11670566"/>
      <w:bookmarkStart w:id="283" w:name="_Toc11672410"/>
      <w:bookmarkStart w:id="284" w:name="_Toc11672483"/>
      <w:r w:rsidRPr="00E70888">
        <w:rPr>
          <w:u w:val="single"/>
        </w:rPr>
        <w:t xml:space="preserve">Dr. Wayne </w:t>
      </w:r>
      <w:proofErr w:type="spellStart"/>
      <w:r w:rsidRPr="00E70888">
        <w:rPr>
          <w:u w:val="single"/>
        </w:rPr>
        <w:t>Winegarden</w:t>
      </w:r>
      <w:proofErr w:type="spellEnd"/>
      <w:r w:rsidRPr="00E70888">
        <w:rPr>
          <w:u w:val="single"/>
        </w:rPr>
        <w:t xml:space="preserve"> 2018</w:t>
      </w:r>
      <w:r>
        <w:t xml:space="preserve"> (Ph.D. is a Senior Fellow in Business and Economics, Pacific Research Institute, 20 years of business, economic, and policy experience with an expertise in applying quantitative and macroeconomic analyses to create greater insights on corporate strategy, public</w:t>
      </w:r>
      <w:r w:rsidR="001E757D">
        <w:t xml:space="preserve"> policy, and strategic planning</w:t>
      </w:r>
      <w:r>
        <w:t xml:space="preserve">) February 2018 “Costly Subsidies for the Rich: Quantifying the Subsidies Offered to Battery Electric Powered Cars” </w:t>
      </w:r>
      <w:hyperlink r:id="rId94" w:history="1">
        <w:r>
          <w:rPr>
            <w:rStyle w:val="Hyperlink"/>
          </w:rPr>
          <w:t>https://www.pacificresearch.org/wp-content/uploads/2018/02/CarSubsidies_final_web.pdf</w:t>
        </w:r>
        <w:bookmarkEnd w:id="282"/>
        <w:bookmarkEnd w:id="283"/>
        <w:bookmarkEnd w:id="284"/>
      </w:hyperlink>
    </w:p>
    <w:p w14:paraId="4F8009C7" w14:textId="6E5E3CE6" w:rsidR="004B0639" w:rsidRPr="00855B48" w:rsidRDefault="004B0639" w:rsidP="003452B9">
      <w:pPr>
        <w:pStyle w:val="Evidence"/>
        <w:rPr>
          <w:u w:val="single"/>
        </w:rPr>
      </w:pPr>
      <w:r>
        <w:t xml:space="preserve">Furthermore, </w:t>
      </w:r>
      <w:r w:rsidRPr="00855B48">
        <w:rPr>
          <w:u w:val="single"/>
        </w:rPr>
        <w:t>artificially stimulating the demand for EVs introduces several economic distortions that harm overall consumer welfare. First, since the subsidies create an excessive demand for more expensive EVs relative to the demand for hybrid cars or the demand for gasoline powered cars, a larger than optimal amount of resources is being devoted toward transportation services – opportunities that could have created value elsewhere in the economy are lost. These lost opportunities are a cost on the economy that lowers overall economic growth and reduces overall well-being</w:t>
      </w:r>
      <w:r>
        <w:t xml:space="preserve">. Starting with the impact of EVs on GHG emissions, there are several studies that question whether EVs will, universally, create a net environmental </w:t>
      </w:r>
      <w:r w:rsidR="00C8767A">
        <w:t xml:space="preserve">benefit, or do so efficiently. </w:t>
      </w:r>
      <w:r w:rsidRPr="00855B48">
        <w:rPr>
          <w:u w:val="single"/>
        </w:rPr>
        <w:t>Second, there is the risk that the increased productivity and scale the subsidies are supposed to create will never materialize.</w:t>
      </w:r>
      <w:r>
        <w:t xml:space="preserve"> This leads to an open-ended subsidy of EVs regardless of its value that is akin to an entitlement program. The government supported ethanol programs exemplify that, in practice, temporary government support programs rarely sunset even when the programs impose net costs on the economy.</w:t>
      </w:r>
      <w:r w:rsidR="00625360">
        <w:t xml:space="preserve"> </w:t>
      </w:r>
      <w:r w:rsidRPr="00855B48">
        <w:rPr>
          <w:u w:val="single"/>
        </w:rPr>
        <w:t>Third, there is the risk that the price distortions created by the subsidies inhibit the development of alternative technologies that could be a more effective environmental solution. For instance, electric vehicle batteries are made from lead acid, lithium-ion, or nickel-hydride that could be carcinogenic, impose negative impacts on the environment in mining communities, and create disposal issues once the battery has been fully used</w:t>
      </w:r>
      <w:r>
        <w:t>. Given these risks the best alternative to lower greenhouse gas emissions could be other technologies, such as significantly more fuel-efficient cars or the</w:t>
      </w:r>
      <w:r w:rsidR="001E757D">
        <w:t xml:space="preserve"> development of hydrogen cars. </w:t>
      </w:r>
      <w:r>
        <w:t xml:space="preserve">The development of these alternative technologies </w:t>
      </w:r>
      <w:proofErr w:type="gramStart"/>
      <w:r>
        <w:t>are</w:t>
      </w:r>
      <w:proofErr w:type="gramEnd"/>
      <w:r>
        <w:t xml:space="preserve"> hampered by the existence of the EV subsidies.</w:t>
      </w:r>
      <w:r w:rsidR="00625360">
        <w:t xml:space="preserve"> </w:t>
      </w:r>
      <w:r w:rsidRPr="00855B48">
        <w:rPr>
          <w:u w:val="single"/>
        </w:rPr>
        <w:t>Finally, EV subsidies also represent a wealth transfer from lower-income people to higher-income people and, therefore, could have negative consequences on overall income distribution.</w:t>
      </w:r>
    </w:p>
    <w:p w14:paraId="22042DF2" w14:textId="72FB1C52" w:rsidR="008118C3" w:rsidRPr="0036642B" w:rsidRDefault="008118C3" w:rsidP="008118C3">
      <w:pPr>
        <w:pStyle w:val="Contention2"/>
      </w:pPr>
      <w:bookmarkStart w:id="285" w:name="_Toc15226218"/>
      <w:r>
        <w:t>Advocate: Nick Loris</w:t>
      </w:r>
      <w:bookmarkEnd w:id="285"/>
      <w:r>
        <w:t xml:space="preserve"> </w:t>
      </w:r>
    </w:p>
    <w:p w14:paraId="362882F7" w14:textId="157628BA" w:rsidR="001E757D" w:rsidRDefault="001E757D" w:rsidP="001E757D">
      <w:pPr>
        <w:pStyle w:val="Citation3"/>
      </w:pPr>
      <w:r w:rsidRPr="0036642B">
        <w:rPr>
          <w:u w:val="single"/>
        </w:rPr>
        <w:t>Nic</w:t>
      </w:r>
      <w:r>
        <w:rPr>
          <w:u w:val="single"/>
        </w:rPr>
        <w:t>olas</w:t>
      </w:r>
      <w:r w:rsidRPr="0036642B">
        <w:rPr>
          <w:u w:val="single"/>
        </w:rPr>
        <w:t xml:space="preserve"> Loris 2018</w:t>
      </w:r>
      <w:r w:rsidRPr="0036642B">
        <w:t xml:space="preserve"> (</w:t>
      </w:r>
      <w:r>
        <w:t xml:space="preserve">master’s degree in economics; </w:t>
      </w:r>
      <w:r w:rsidRPr="0036642B">
        <w:t xml:space="preserve">Herbert and Joyce Morgan fellow at The Heritage Foundation.) 5 December 2018 “Electric-Vehicle Subsidies: Kill the Tax Credits and Let Consumers Decide” </w:t>
      </w:r>
      <w:hyperlink r:id="rId95" w:history="1">
        <w:r w:rsidR="00625360" w:rsidRPr="000C0932">
          <w:rPr>
            <w:rStyle w:val="Hyperlink"/>
          </w:rPr>
          <w:t>https://fee.org/articles/electric-vehicle-subsidies-kill-the-tax-credits-and-let-consumers-decide/</w:t>
        </w:r>
      </w:hyperlink>
      <w:r w:rsidR="00625360">
        <w:rPr>
          <w:u w:color="7F7F7F"/>
        </w:rPr>
        <w:t xml:space="preserve"> </w:t>
      </w:r>
      <w:r w:rsidR="00625360">
        <w:rPr>
          <w:rStyle w:val="Hyperlink"/>
          <w:color w:val="auto"/>
          <w:u w:val="none"/>
        </w:rPr>
        <w:t xml:space="preserve"> </w:t>
      </w:r>
    </w:p>
    <w:p w14:paraId="15D2F835" w14:textId="77777777" w:rsidR="0036642B" w:rsidRPr="0036642B" w:rsidRDefault="0036642B" w:rsidP="0036642B">
      <w:pPr>
        <w:pStyle w:val="Evidence"/>
      </w:pPr>
      <w:r w:rsidRPr="0036642B">
        <w:t>Rather than extend the tax credit for electric vehicles, Congress should eliminate preferential treatment for all energy sources and technologies. That way, innovative companies will be chasing after the preferences of consumers rather than the next handout from Washington.</w:t>
      </w:r>
    </w:p>
    <w:p w14:paraId="2A563B8F" w14:textId="7784EACF" w:rsidR="0061788B" w:rsidRDefault="00605A98" w:rsidP="00605A98">
      <w:pPr>
        <w:pStyle w:val="Contention2"/>
      </w:pPr>
      <w:bookmarkStart w:id="286" w:name="_Toc15226219"/>
      <w:r>
        <w:t xml:space="preserve">Advocate: Dr. Veronique de </w:t>
      </w:r>
      <w:proofErr w:type="spellStart"/>
      <w:r>
        <w:t>Rugy</w:t>
      </w:r>
      <w:bookmarkEnd w:id="286"/>
      <w:proofErr w:type="spellEnd"/>
    </w:p>
    <w:p w14:paraId="530A849B" w14:textId="25EDEAA6" w:rsidR="00605A98" w:rsidRDefault="00605A98" w:rsidP="00605A98">
      <w:pPr>
        <w:pStyle w:val="Citation3"/>
      </w:pPr>
      <w:bookmarkStart w:id="287" w:name="_Toc11269432"/>
      <w:bookmarkStart w:id="288" w:name="_Toc11352593"/>
      <w:bookmarkStart w:id="289" w:name="_Toc11502494"/>
      <w:bookmarkStart w:id="290" w:name="_Toc11670568"/>
      <w:bookmarkStart w:id="291" w:name="_Toc11672412"/>
      <w:bookmarkStart w:id="292" w:name="_Toc11672485"/>
      <w:r w:rsidRPr="00605A98">
        <w:rPr>
          <w:u w:val="single"/>
        </w:rPr>
        <w:t xml:space="preserve">Dr. Veronique de </w:t>
      </w:r>
      <w:proofErr w:type="spellStart"/>
      <w:r w:rsidRPr="00605A98">
        <w:rPr>
          <w:u w:val="single"/>
        </w:rPr>
        <w:t>Rugy</w:t>
      </w:r>
      <w:proofErr w:type="spellEnd"/>
      <w:r w:rsidRPr="00605A98">
        <w:rPr>
          <w:u w:val="single"/>
        </w:rPr>
        <w:t xml:space="preserve"> 2018</w:t>
      </w:r>
      <w:r>
        <w:t xml:space="preserve"> (</w:t>
      </w:r>
      <w:r w:rsidRPr="00605A98">
        <w:t>Ph.D., is a contributor editor at Reason</w:t>
      </w:r>
      <w:r w:rsidR="001E757D">
        <w:t>;</w:t>
      </w:r>
      <w:r w:rsidRPr="00605A98">
        <w:t xml:space="preserve"> senior research fellow at the </w:t>
      </w:r>
      <w:proofErr w:type="spellStart"/>
      <w:r w:rsidRPr="00605A98">
        <w:t>Mercatus</w:t>
      </w:r>
      <w:proofErr w:type="spellEnd"/>
      <w:r w:rsidRPr="00605A98">
        <w:t xml:space="preserve"> Center at George Mason Univ.</w:t>
      </w:r>
      <w:r>
        <w:t xml:space="preserve">) </w:t>
      </w:r>
      <w:r w:rsidRPr="00605A98">
        <w:t xml:space="preserve">21 June 2018 “Eliminate, Don't Expand, Electric Vehicle Credit” </w:t>
      </w:r>
      <w:hyperlink r:id="rId96" w:history="1">
        <w:r w:rsidR="00625360" w:rsidRPr="000C0932">
          <w:rPr>
            <w:rStyle w:val="Hyperlink"/>
          </w:rPr>
          <w:t>https://reason.com/2018/06/21/eliminate-dont-expand-electric-vehicle-c</w:t>
        </w:r>
      </w:hyperlink>
      <w:bookmarkEnd w:id="287"/>
      <w:bookmarkEnd w:id="288"/>
      <w:bookmarkEnd w:id="289"/>
      <w:bookmarkEnd w:id="290"/>
      <w:bookmarkEnd w:id="291"/>
      <w:bookmarkEnd w:id="292"/>
      <w:r w:rsidR="00625360">
        <w:rPr>
          <w:u w:color="7F7F7F"/>
        </w:rPr>
        <w:t xml:space="preserve"> </w:t>
      </w:r>
      <w:r w:rsidR="00625360">
        <w:rPr>
          <w:rStyle w:val="Hyperlink"/>
          <w:color w:val="auto"/>
          <w:u w:val="none"/>
        </w:rPr>
        <w:t xml:space="preserve"> </w:t>
      </w:r>
    </w:p>
    <w:p w14:paraId="558E1F00" w14:textId="20E94AC0" w:rsidR="00605A98" w:rsidRDefault="00605A98" w:rsidP="00605A98">
      <w:pPr>
        <w:pStyle w:val="Evidence"/>
        <w:rPr>
          <w:u w:val="single"/>
        </w:rPr>
      </w:pPr>
      <w:r w:rsidRPr="00605A98">
        <w:t xml:space="preserve">In other words, any downside of being among the first to hit the end of the federal tax credit pales in comparison with the benefits of receiving the credit at all. </w:t>
      </w:r>
      <w:proofErr w:type="gramStart"/>
      <w:r w:rsidRPr="00605A98">
        <w:rPr>
          <w:u w:val="single"/>
        </w:rPr>
        <w:t>So</w:t>
      </w:r>
      <w:proofErr w:type="gramEnd"/>
      <w:r w:rsidRPr="00605A98">
        <w:rPr>
          <w:u w:val="single"/>
        </w:rPr>
        <w:t xml:space="preserve"> for the sake of taxpayers, legislators should resist falling for Musk's crocodile tears if it means prolonging availability of the credit</w:t>
      </w:r>
      <w:r w:rsidRPr="00605A98">
        <w:t xml:space="preserve">. </w:t>
      </w:r>
      <w:r w:rsidRPr="00605A98">
        <w:rPr>
          <w:u w:val="single"/>
        </w:rPr>
        <w:t>Eliminating it altogether, on the other hand, would both serve taxpayer interests and address some of Musk's competitive complaints, though it would also mean that electric vehicles would have to compete with non-EV models on flatter ground.</w:t>
      </w:r>
    </w:p>
    <w:p w14:paraId="062219E1" w14:textId="77777777" w:rsidR="009416C1" w:rsidRDefault="009416C1" w:rsidP="009416C1">
      <w:pPr>
        <w:pStyle w:val="Contention2"/>
      </w:pPr>
      <w:bookmarkStart w:id="293" w:name="_Toc15226220"/>
      <w:r>
        <w:lastRenderedPageBreak/>
        <w:t xml:space="preserve">A/T “Why aren’t you doing section 3 of the Fairness for Every Driver Act?” – The bill has 3 </w:t>
      </w:r>
      <w:proofErr w:type="gramStart"/>
      <w:r>
        <w:t>sections,</w:t>
      </w:r>
      <w:proofErr w:type="gramEnd"/>
      <w:r>
        <w:t xml:space="preserve"> we’re only doing 1 and 2</w:t>
      </w:r>
      <w:bookmarkEnd w:id="293"/>
    </w:p>
    <w:p w14:paraId="65478276" w14:textId="1EDACC88" w:rsidR="009416C1" w:rsidRPr="009D7F46" w:rsidRDefault="009416C1" w:rsidP="009416C1">
      <w:pPr>
        <w:pStyle w:val="Constructive"/>
        <w:rPr>
          <w:b/>
        </w:rPr>
      </w:pPr>
      <w:r w:rsidRPr="009D7F46">
        <w:rPr>
          <w:b/>
        </w:rPr>
        <w:t>Sections 1 and 2 repeal the EV tax credit.</w:t>
      </w:r>
      <w:r w:rsidR="00625360">
        <w:rPr>
          <w:b/>
        </w:rPr>
        <w:t xml:space="preserve"> </w:t>
      </w:r>
      <w:r w:rsidRPr="009D7F46">
        <w:rPr>
          <w:b/>
        </w:rPr>
        <w:t>Sec. 3 imposes a tax on alt-fuel vehicles, and none of our evidence, harms, advantages, nor advocacy deals with that.</w:t>
      </w:r>
      <w:r w:rsidR="00625360">
        <w:rPr>
          <w:b/>
        </w:rPr>
        <w:t xml:space="preserve"> </w:t>
      </w:r>
      <w:r w:rsidRPr="009D7F46">
        <w:rPr>
          <w:b/>
        </w:rPr>
        <w:t>It’s a separate policy</w:t>
      </w:r>
      <w:r>
        <w:rPr>
          <w:b/>
        </w:rPr>
        <w:t>, and the advocates for our plan specifically say they want the EV tax credit repealed, so we’re doing exactly what our evidence supports, no more and no less.</w:t>
      </w:r>
      <w:r w:rsidRPr="009D7F46">
        <w:rPr>
          <w:b/>
        </w:rPr>
        <w:t xml:space="preserve"> </w:t>
      </w:r>
    </w:p>
    <w:p w14:paraId="0364CBC7" w14:textId="6B996414" w:rsidR="009416C1" w:rsidRPr="009D7F46" w:rsidRDefault="009416C1" w:rsidP="009416C1">
      <w:pPr>
        <w:pStyle w:val="Citation3"/>
      </w:pPr>
      <w:r w:rsidRPr="009D7F46">
        <w:rPr>
          <w:u w:val="single"/>
        </w:rPr>
        <w:t>Text of “S.343 - Fairness for Every Driver Act” 2019</w:t>
      </w:r>
      <w:r w:rsidRPr="009D7F46">
        <w:t xml:space="preserve"> </w:t>
      </w:r>
      <w:hyperlink r:id="rId97" w:history="1">
        <w:r w:rsidR="00625360" w:rsidRPr="000C0932">
          <w:rPr>
            <w:rStyle w:val="Hyperlink"/>
          </w:rPr>
          <w:t>https://www.congress.gov/bill/116th-congress/senate-bill/343/text</w:t>
        </w:r>
      </w:hyperlink>
      <w:r w:rsidR="00625360">
        <w:rPr>
          <w:u w:color="7F7F7F"/>
        </w:rPr>
        <w:t xml:space="preserve"> </w:t>
      </w:r>
      <w:r w:rsidR="00625360">
        <w:rPr>
          <w:rStyle w:val="Hyperlink"/>
          <w:color w:val="auto"/>
          <w:u w:val="none"/>
        </w:rPr>
        <w:t xml:space="preserve"> </w:t>
      </w:r>
    </w:p>
    <w:p w14:paraId="4CEA3BC7" w14:textId="77777777" w:rsidR="009416C1" w:rsidRPr="009D7F46" w:rsidRDefault="009416C1" w:rsidP="009416C1">
      <w:pPr>
        <w:pStyle w:val="Evidence"/>
      </w:pPr>
      <w:r w:rsidRPr="009D7F46">
        <w:rPr>
          <w:rStyle w:val="lbexsectionlevelolc"/>
        </w:rPr>
        <w:t>SEC. 3. </w:t>
      </w:r>
      <w:r w:rsidRPr="009D7F46">
        <w:rPr>
          <w:rStyle w:val="lbexallcap"/>
        </w:rPr>
        <w:t>FEDERAL HIGHWAY USER FEE ON ALTERNATIVE FUEL VEHICLES</w:t>
      </w:r>
      <w:r w:rsidRPr="009D7F46">
        <w:rPr>
          <w:rStyle w:val="lbexsectionlevelolc"/>
        </w:rPr>
        <w:t>.</w:t>
      </w:r>
    </w:p>
    <w:p w14:paraId="1C6818C2" w14:textId="05A279E9" w:rsidR="0061788B" w:rsidRDefault="0061788B" w:rsidP="0061788B">
      <w:pPr>
        <w:pStyle w:val="Contention1"/>
      </w:pPr>
      <w:bookmarkStart w:id="294" w:name="_Toc15226221"/>
      <w:r>
        <w:t>DISADVAN</w:t>
      </w:r>
      <w:r w:rsidR="00605A98">
        <w:t>T</w:t>
      </w:r>
      <w:r>
        <w:t>AGE RESPONSES</w:t>
      </w:r>
      <w:bookmarkEnd w:id="294"/>
      <w:r>
        <w:t xml:space="preserve"> </w:t>
      </w:r>
    </w:p>
    <w:p w14:paraId="7EA82828" w14:textId="4AB75B80" w:rsidR="007D01A3" w:rsidRDefault="0036642B" w:rsidP="007D01A3">
      <w:pPr>
        <w:pStyle w:val="Contention2"/>
      </w:pPr>
      <w:bookmarkStart w:id="295" w:name="_Toc15226222"/>
      <w:r>
        <w:t xml:space="preserve">A/T “The environment” </w:t>
      </w:r>
      <w:r w:rsidR="008118C3">
        <w:t>–</w:t>
      </w:r>
      <w:r>
        <w:t xml:space="preserve"> </w:t>
      </w:r>
      <w:r w:rsidR="008118C3">
        <w:t>EVs in Germany would take ten years to break even with a conventional car</w:t>
      </w:r>
      <w:bookmarkEnd w:id="295"/>
    </w:p>
    <w:p w14:paraId="50850981" w14:textId="00DE32A6" w:rsidR="001E757D" w:rsidRDefault="001E757D" w:rsidP="001E757D">
      <w:pPr>
        <w:pStyle w:val="Citation3"/>
      </w:pPr>
      <w:r w:rsidRPr="0036642B">
        <w:rPr>
          <w:u w:val="single"/>
        </w:rPr>
        <w:t>Nic</w:t>
      </w:r>
      <w:r>
        <w:rPr>
          <w:u w:val="single"/>
        </w:rPr>
        <w:t>olas</w:t>
      </w:r>
      <w:r w:rsidRPr="0036642B">
        <w:rPr>
          <w:u w:val="single"/>
        </w:rPr>
        <w:t xml:space="preserve"> Loris 2018</w:t>
      </w:r>
      <w:r w:rsidRPr="0036642B">
        <w:t xml:space="preserve"> (</w:t>
      </w:r>
      <w:r>
        <w:t xml:space="preserve">master’s degree in economics; </w:t>
      </w:r>
      <w:r w:rsidRPr="0036642B">
        <w:t xml:space="preserve">Herbert and Joyce Morgan fellow at The Heritage Foundation.) 5 December 2018 “Electric-Vehicle Subsidies: Kill the Tax Credits and Let Consumers Decide” </w:t>
      </w:r>
      <w:hyperlink r:id="rId98" w:history="1">
        <w:r w:rsidR="00625360" w:rsidRPr="000C0932">
          <w:rPr>
            <w:rStyle w:val="Hyperlink"/>
          </w:rPr>
          <w:t>https://fee.org/articles/electric-vehicle-subsidies-kill-the-tax-credits-and-let-consumers-decide/</w:t>
        </w:r>
      </w:hyperlink>
      <w:r w:rsidR="00625360">
        <w:rPr>
          <w:u w:color="7F7F7F"/>
        </w:rPr>
        <w:t xml:space="preserve"> </w:t>
      </w:r>
      <w:r w:rsidR="00625360">
        <w:rPr>
          <w:rStyle w:val="Hyperlink"/>
          <w:color w:val="auto"/>
          <w:u w:val="none"/>
        </w:rPr>
        <w:t xml:space="preserve"> </w:t>
      </w:r>
    </w:p>
    <w:p w14:paraId="316E15D0" w14:textId="6E0CB0DF" w:rsidR="0036642B" w:rsidRDefault="0036642B" w:rsidP="0036642B">
      <w:pPr>
        <w:pStyle w:val="Evidence"/>
      </w:pPr>
      <w:r>
        <w:t xml:space="preserve">Similarly, according to </w:t>
      </w:r>
      <w:r w:rsidRPr="0036642B">
        <w:t>recent </w:t>
      </w:r>
      <w:hyperlink r:id="rId99" w:history="1">
        <w:r w:rsidRPr="0036642B">
          <w:t>data</w:t>
        </w:r>
      </w:hyperlink>
      <w:r w:rsidRPr="0036642B">
        <w:t> compiled by analysts at Bloomberg New Energy Finance, “an electric vehicle in Germany would take more than 10 years to break even with an efficient combustion engine’s emissions.” The mining of materials for, and</w:t>
      </w:r>
      <w:r>
        <w:t xml:space="preserve"> the manufacturing of, lithium-ion batteries is quite carbon dioxide-intensive. Plugging into an electric grid powered by coal doesn’t help, either.</w:t>
      </w:r>
    </w:p>
    <w:p w14:paraId="0685146E" w14:textId="3A5DE1A6" w:rsidR="00CF63ED" w:rsidRPr="004A0FD7" w:rsidRDefault="00CF63ED" w:rsidP="00CF63ED">
      <w:pPr>
        <w:pStyle w:val="Contention2"/>
      </w:pPr>
      <w:bookmarkStart w:id="296" w:name="_Toc15226223"/>
      <w:r>
        <w:t>A/T “EV industry” – According to its own advocates, the EV tax credit should have already done its job by now</w:t>
      </w:r>
      <w:bookmarkEnd w:id="296"/>
    </w:p>
    <w:p w14:paraId="3A6D6F2B" w14:textId="77777777" w:rsidR="00CF63ED" w:rsidRPr="004A0FD7" w:rsidRDefault="00CF63ED" w:rsidP="00CF63ED">
      <w:pPr>
        <w:pStyle w:val="Citation3"/>
        <w:rPr>
          <w:rFonts w:eastAsia="Times New Roman"/>
          <w:bCs/>
          <w:color w:val="000000"/>
          <w:szCs w:val="20"/>
          <w:lang w:eastAsia="fr-FR"/>
        </w:rPr>
      </w:pPr>
      <w:bookmarkStart w:id="297" w:name="_Toc11269404"/>
      <w:bookmarkStart w:id="298" w:name="_Toc11352552"/>
      <w:bookmarkStart w:id="299" w:name="_Toc11502450"/>
      <w:bookmarkStart w:id="300" w:name="_Toc11670518"/>
      <w:bookmarkStart w:id="301" w:name="_Toc11672368"/>
      <w:bookmarkStart w:id="302" w:name="_Toc11672441"/>
      <w:r w:rsidRPr="004A0FD7">
        <w:rPr>
          <w:rFonts w:eastAsia="Times New Roman"/>
          <w:bCs/>
          <w:color w:val="000000"/>
          <w:szCs w:val="20"/>
          <w:u w:val="single"/>
          <w:lang w:eastAsia="fr-FR"/>
        </w:rPr>
        <w:t>Andrew F. Quinlan 2019</w:t>
      </w:r>
      <w:r>
        <w:rPr>
          <w:rFonts w:eastAsia="Times New Roman"/>
          <w:bCs/>
          <w:color w:val="000000"/>
          <w:szCs w:val="20"/>
          <w:lang w:eastAsia="fr-FR"/>
        </w:rPr>
        <w:t xml:space="preserve"> (</w:t>
      </w:r>
      <w:r w:rsidRPr="004A0FD7">
        <w:rPr>
          <w:rFonts w:eastAsia="Times New Roman"/>
          <w:bCs/>
          <w:color w:val="000000"/>
          <w:szCs w:val="20"/>
          <w:lang w:eastAsia="fr-FR"/>
        </w:rPr>
        <w:t>co-founder and president of the Center for Freedom and Prosperity.</w:t>
      </w:r>
      <w:r>
        <w:t>) 8 June 2019 “</w:t>
      </w:r>
      <w:r w:rsidRPr="004A0FD7">
        <w:t>Andrew F. Quinlan: Time to end tax credit for electric vehicles</w:t>
      </w:r>
      <w:r>
        <w:t xml:space="preserve">” </w:t>
      </w:r>
      <w:hyperlink r:id="rId100" w:history="1">
        <w:r>
          <w:rPr>
            <w:rStyle w:val="Hyperlink"/>
          </w:rPr>
          <w:t>https://www.limaohio.com/opinion/columns/359406/andrew-f-quinlan-time-to-end-tax-credit-for-electric-vehicles</w:t>
        </w:r>
        <w:bookmarkEnd w:id="297"/>
        <w:bookmarkEnd w:id="298"/>
        <w:bookmarkEnd w:id="299"/>
        <w:bookmarkEnd w:id="300"/>
        <w:bookmarkEnd w:id="301"/>
        <w:bookmarkEnd w:id="302"/>
      </w:hyperlink>
    </w:p>
    <w:p w14:paraId="134E88BC" w14:textId="77777777" w:rsidR="00CF63ED" w:rsidRDefault="00CF63ED" w:rsidP="00CF63ED">
      <w:pPr>
        <w:pStyle w:val="Evidence"/>
      </w:pPr>
      <w:r w:rsidRPr="004A0FD7">
        <w:t>EV tax credits were established as a “temporary” measure “to help get these products over the initial stage of production … to the mass production stage, where economies of scale will drive costs down and the credit will no longer be necessary,” according to the 2007 floor statement delivered by Sen. Orrin Hatch on behalf of the bipartisan group, including then-Sen. Barack Obama, as it introduced the tax credit as it exists today.</w:t>
      </w:r>
      <w:r>
        <w:t xml:space="preserve"> </w:t>
      </w:r>
      <w:r w:rsidRPr="004A0FD7">
        <w:t>By any objective measure, we have progressed well beyond the “initial stage of production” for electric vehicles and reached the point where “the credit will no longer be necessary.” And yet, as so often happens, the “temporary” measure is threatening to become all but permanent.</w:t>
      </w:r>
    </w:p>
    <w:p w14:paraId="7B4069D3" w14:textId="17E992BF" w:rsidR="00A50CBF" w:rsidRDefault="00A50CBF" w:rsidP="00A50CBF">
      <w:pPr>
        <w:pStyle w:val="Contention2"/>
      </w:pPr>
      <w:bookmarkStart w:id="303" w:name="_Toc15226224"/>
      <w:r>
        <w:t>A/T “EV industry” – Slow refueling times render them uneconomical</w:t>
      </w:r>
      <w:bookmarkEnd w:id="303"/>
      <w:r>
        <w:t xml:space="preserve"> </w:t>
      </w:r>
    </w:p>
    <w:p w14:paraId="47D15671" w14:textId="46C1AECF" w:rsidR="00A50CBF" w:rsidRDefault="00A50CBF" w:rsidP="00A50CBF">
      <w:pPr>
        <w:pStyle w:val="Citation3"/>
      </w:pPr>
      <w:bookmarkStart w:id="304" w:name="_Toc11269436"/>
      <w:bookmarkStart w:id="305" w:name="_Toc11352597"/>
      <w:bookmarkStart w:id="306" w:name="_Toc11502498"/>
      <w:bookmarkStart w:id="307" w:name="_Toc11670572"/>
      <w:bookmarkStart w:id="308" w:name="_Toc11672416"/>
      <w:bookmarkStart w:id="309" w:name="_Toc11672489"/>
      <w:r w:rsidRPr="00A50CBF">
        <w:rPr>
          <w:u w:val="single"/>
        </w:rPr>
        <w:t>Isaac Orr 2018</w:t>
      </w:r>
      <w:r>
        <w:t xml:space="preserve"> (policy fellow at Center of the American Experiment, where he writes about energy and environmental issues, including mining and electricity policy. Prior to joining Center of the America Experiment, Isaac served as a research fellow at The Heartland Institute) 22 May 2018 “</w:t>
      </w:r>
      <w:r w:rsidRPr="00A50CBF">
        <w:t>Electric Cars are Mostly for Wealthy People, and You’re Subsidizing Their Purchase</w:t>
      </w:r>
      <w:r>
        <w:t xml:space="preserve">” </w:t>
      </w:r>
      <w:hyperlink r:id="rId101" w:history="1">
        <w:r w:rsidRPr="009A6C15">
          <w:rPr>
            <w:rStyle w:val="Hyperlink"/>
          </w:rPr>
          <w:t>https://www.americanexperiment.org/2018/05/electric-cars-mostly-wealthy-people-youre-subsidizing-purchase/</w:t>
        </w:r>
        <w:bookmarkEnd w:id="304"/>
        <w:bookmarkEnd w:id="305"/>
        <w:bookmarkEnd w:id="306"/>
        <w:bookmarkEnd w:id="307"/>
        <w:bookmarkEnd w:id="308"/>
        <w:bookmarkEnd w:id="309"/>
      </w:hyperlink>
    </w:p>
    <w:p w14:paraId="3379438C" w14:textId="6FC7B726" w:rsidR="00A50CBF" w:rsidRDefault="00A50CBF" w:rsidP="00A50CBF">
      <w:pPr>
        <w:pStyle w:val="Evidence"/>
        <w:rPr>
          <w:shd w:val="clear" w:color="auto" w:fill="FFFFFF"/>
        </w:rPr>
      </w:pPr>
      <w:r>
        <w:rPr>
          <w:shd w:val="clear" w:color="auto" w:fill="FFFFFF"/>
        </w:rPr>
        <w:t xml:space="preserve">A Chevy Bolt can refuel at a rate of about 25 miles per hour, meaning you’d need about 9.5 hours to completely charge your car. Compared to a </w:t>
      </w:r>
      <w:r w:rsidRPr="00A50CBF">
        <w:t>stop</w:t>
      </w:r>
      <w:r>
        <w:rPr>
          <w:shd w:val="clear" w:color="auto" w:fill="FFFFFF"/>
        </w:rPr>
        <w:t xml:space="preserve"> at the gas station, which takes about 10 minutes, you’re looking at a substantial loss in vehicle utility.</w:t>
      </w:r>
    </w:p>
    <w:p w14:paraId="2F498E92" w14:textId="3042843C" w:rsidR="00855B48" w:rsidRDefault="00855B48" w:rsidP="00855B48">
      <w:pPr>
        <w:pStyle w:val="Contention2"/>
      </w:pPr>
      <w:bookmarkStart w:id="310" w:name="_Toc15226225"/>
      <w:r>
        <w:lastRenderedPageBreak/>
        <w:t>A/T “EV industry” – Charging times are a “binding constraint”</w:t>
      </w:r>
      <w:bookmarkEnd w:id="310"/>
      <w:r>
        <w:t xml:space="preserve"> </w:t>
      </w:r>
    </w:p>
    <w:p w14:paraId="2187E711" w14:textId="77E89F49" w:rsidR="001E757D" w:rsidRDefault="001E757D" w:rsidP="001E757D">
      <w:pPr>
        <w:pStyle w:val="Citation3"/>
      </w:pPr>
      <w:r w:rsidRPr="00E70888">
        <w:rPr>
          <w:u w:val="single"/>
        </w:rPr>
        <w:t xml:space="preserve">Dr. Wayne </w:t>
      </w:r>
      <w:proofErr w:type="spellStart"/>
      <w:r w:rsidRPr="00E70888">
        <w:rPr>
          <w:u w:val="single"/>
        </w:rPr>
        <w:t>Winegarden</w:t>
      </w:r>
      <w:proofErr w:type="spellEnd"/>
      <w:r w:rsidRPr="00E70888">
        <w:rPr>
          <w:u w:val="single"/>
        </w:rPr>
        <w:t xml:space="preserve"> 2018</w:t>
      </w:r>
      <w:r>
        <w:t xml:space="preserve"> (Ph.D. is a Senior Fellow in Business and Economics, Pacific Research Institute, 20 years of business, economic, and policy experience) February 2018 “Costly Subsidies for the Rich: Quantifying the Subsidies Offered to Battery Electric Powered Cars” </w:t>
      </w:r>
      <w:hyperlink r:id="rId102" w:history="1">
        <w:r>
          <w:rPr>
            <w:rStyle w:val="Hyperlink"/>
          </w:rPr>
          <w:t>https://www.pacificresearch.org/wp-content/uploads/2018/02/CarSubsidies_final_web.pdf</w:t>
        </w:r>
      </w:hyperlink>
    </w:p>
    <w:p w14:paraId="7D244EBF" w14:textId="3D97D449" w:rsidR="00855B48" w:rsidRDefault="00855B48" w:rsidP="00855B48">
      <w:pPr>
        <w:pStyle w:val="Evidence"/>
      </w:pPr>
      <w:r>
        <w:t>Due to this current charging constraint on electric vehicle usage, electric vehicles provide consumers with narrower transportation services than fossil fuel powered vehicles (e.g. electric vehicles provide consumers with the ability to drive around town, but not the ability to drive long distances). Technological advances could reduce, or eliminate, this charging constraint over time, of course; however, it is a binding constraint as of the 2017 model year.</w:t>
      </w:r>
    </w:p>
    <w:p w14:paraId="04B7BDF4" w14:textId="555A823B" w:rsidR="00414F21" w:rsidRDefault="00414F21" w:rsidP="00414F21">
      <w:pPr>
        <w:pStyle w:val="Contention2"/>
      </w:pPr>
      <w:bookmarkStart w:id="311" w:name="_Toc15226226"/>
      <w:r>
        <w:t>A/T “EV industry” –</w:t>
      </w:r>
      <w:r w:rsidR="00625360">
        <w:t xml:space="preserve"> </w:t>
      </w:r>
      <w:r w:rsidR="001E757D">
        <w:t xml:space="preserve">Growing EV industry is bad - </w:t>
      </w:r>
      <w:r>
        <w:t xml:space="preserve">How will the </w:t>
      </w:r>
      <w:r w:rsidR="001E757D">
        <w:t xml:space="preserve">electrical </w:t>
      </w:r>
      <w:r>
        <w:t>grid adjust?</w:t>
      </w:r>
      <w:bookmarkEnd w:id="311"/>
      <w:r>
        <w:t xml:space="preserve"> </w:t>
      </w:r>
    </w:p>
    <w:p w14:paraId="47575D73" w14:textId="76C6404F" w:rsidR="00414F21" w:rsidRDefault="00414F21" w:rsidP="00414F21">
      <w:pPr>
        <w:pStyle w:val="Citation3"/>
      </w:pPr>
      <w:bookmarkStart w:id="312" w:name="_Toc11670574"/>
      <w:bookmarkStart w:id="313" w:name="_Toc11672418"/>
      <w:bookmarkStart w:id="314" w:name="_Toc11672491"/>
      <w:r w:rsidRPr="00414F21">
        <w:rPr>
          <w:u w:val="single"/>
        </w:rPr>
        <w:t xml:space="preserve">Jeremy </w:t>
      </w:r>
      <w:proofErr w:type="spellStart"/>
      <w:r w:rsidRPr="00414F21">
        <w:rPr>
          <w:u w:val="single"/>
        </w:rPr>
        <w:t>Alicandri</w:t>
      </w:r>
      <w:proofErr w:type="spellEnd"/>
      <w:r w:rsidRPr="00414F21">
        <w:rPr>
          <w:u w:val="single"/>
        </w:rPr>
        <w:t xml:space="preserve"> 2018</w:t>
      </w:r>
      <w:r>
        <w:t xml:space="preserve"> (automotive </w:t>
      </w:r>
      <w:r w:rsidR="001E757D">
        <w:t>industry journalist</w:t>
      </w:r>
      <w:r>
        <w:t>) 26 December 2018 “</w:t>
      </w:r>
      <w:r w:rsidRPr="00855B48">
        <w:t>Electric Vehicle Subsidies Bring Unintended Consequences</w:t>
      </w:r>
      <w:r>
        <w:t xml:space="preserve">” </w:t>
      </w:r>
      <w:hyperlink r:id="rId103" w:anchor="61624ff867e9" w:history="1">
        <w:r w:rsidRPr="005C74CA">
          <w:rPr>
            <w:rStyle w:val="Hyperlink"/>
          </w:rPr>
          <w:t>https://www.forbes.com/sites/jeremyalicandri/2018/12/26/electric-vehicle-subsidies-bring-unintended-consequences/#61624ff867e9</w:t>
        </w:r>
        <w:bookmarkEnd w:id="312"/>
        <w:bookmarkEnd w:id="313"/>
        <w:bookmarkEnd w:id="314"/>
      </w:hyperlink>
    </w:p>
    <w:p w14:paraId="3C5FA8BF" w14:textId="121AFBD6" w:rsidR="00855B48" w:rsidRDefault="00855B48" w:rsidP="00855B48">
      <w:pPr>
        <w:pStyle w:val="Evidence"/>
      </w:pPr>
      <w:r w:rsidRPr="00855B48">
        <w:rPr>
          <w:u w:val="single"/>
        </w:rPr>
        <w:t>There are also many unanswered questions, and potential unintended consequences, impacting the lifetime ownership economics of electric vehicles as well as the societal burden to accommodate this transition. Who will build and invest in charging infrastructure in our cities and homes, including multi-family buildings? What is the impact of millions of vehicles charging simultaneously on the electric power grid, especially on transformer life (after all, there are currently 275.1 million vehicles on U.S. roads today, of which only 800,000 are EVs)?</w:t>
      </w:r>
      <w:r w:rsidRPr="00855B48">
        <w:t xml:space="preserve"> How will car owners adjust to the shorter life of EVs, as a result of a battery lifespan of no more than ten years (with significant degradation beginning at five years)? Battery replacements could potentially cost a high multiple of the current value of the car itself, whereas the average ICE vehicle lasts sixteen years.</w:t>
      </w:r>
    </w:p>
    <w:p w14:paraId="303BF21F" w14:textId="4D6B427D" w:rsidR="00855B48" w:rsidRDefault="00414F21" w:rsidP="00414F21">
      <w:pPr>
        <w:pStyle w:val="Contention2"/>
      </w:pPr>
      <w:bookmarkStart w:id="315" w:name="_Toc15226227"/>
      <w:r>
        <w:t>A/T “EV industry” – Short battery life</w:t>
      </w:r>
      <w:bookmarkEnd w:id="315"/>
      <w:r w:rsidR="00625360">
        <w:t xml:space="preserve"> </w:t>
      </w:r>
    </w:p>
    <w:p w14:paraId="32864852" w14:textId="77777777" w:rsidR="001E757D" w:rsidRDefault="001E757D" w:rsidP="001E757D">
      <w:pPr>
        <w:pStyle w:val="Citation3"/>
      </w:pPr>
      <w:r w:rsidRPr="00414F21">
        <w:rPr>
          <w:u w:val="single"/>
        </w:rPr>
        <w:t xml:space="preserve">Jeremy </w:t>
      </w:r>
      <w:proofErr w:type="spellStart"/>
      <w:r w:rsidRPr="00414F21">
        <w:rPr>
          <w:u w:val="single"/>
        </w:rPr>
        <w:t>Alicandri</w:t>
      </w:r>
      <w:proofErr w:type="spellEnd"/>
      <w:r w:rsidRPr="00414F21">
        <w:rPr>
          <w:u w:val="single"/>
        </w:rPr>
        <w:t xml:space="preserve"> 2018</w:t>
      </w:r>
      <w:r>
        <w:t xml:space="preserve"> (automotive industry journalist) 26 December 2018 “</w:t>
      </w:r>
      <w:r w:rsidRPr="00855B48">
        <w:t>Electric Vehicle Subsidies Bring Unintended Consequences</w:t>
      </w:r>
      <w:r>
        <w:t xml:space="preserve">” </w:t>
      </w:r>
      <w:hyperlink r:id="rId104" w:anchor="61624ff867e9" w:history="1">
        <w:r w:rsidRPr="005C74CA">
          <w:rPr>
            <w:rStyle w:val="Hyperlink"/>
          </w:rPr>
          <w:t>https://www.forbes.com/sites/jeremyalicandri/2018/12/26/electric-vehicle-subsidies-bring-unintended-consequences/#61624ff867e9</w:t>
        </w:r>
      </w:hyperlink>
    </w:p>
    <w:p w14:paraId="4DADE1A2" w14:textId="7877322F" w:rsidR="00855B48" w:rsidRDefault="00855B48" w:rsidP="00855B48">
      <w:pPr>
        <w:pStyle w:val="Evidence"/>
        <w:rPr>
          <w:u w:val="single"/>
        </w:rPr>
      </w:pPr>
      <w:r w:rsidRPr="00855B48">
        <w:t xml:space="preserve">There are also many unanswered questions, and potential unintended consequences, impacting the lifetime ownership economics of electric vehicles as well as the societal burden to accommodate this transition. Who will build and invest in charging infrastructure in our cities and homes, including multi-family buildings? What is the impact of millions of vehicles charging simultaneously on the electric power grid, especially on transformer life (after all, there are currently 275.1 million vehicles on U.S. roads today, of which only 800,000 are EVs)? </w:t>
      </w:r>
      <w:r w:rsidRPr="00855B48">
        <w:rPr>
          <w:u w:val="single"/>
        </w:rPr>
        <w:t>How will car owners adjust to the shorter life of EVs, as a result of a battery lifespan of no more than ten years (with significant degradation beginning at five years)? Battery replacements could potentially cost a high multiple of the current value of the car itself, whereas the average ICE vehicle lasts sixteen years.</w:t>
      </w:r>
    </w:p>
    <w:p w14:paraId="6818CD1D" w14:textId="141A1D21" w:rsidR="00A50CBF" w:rsidRDefault="00A50CBF" w:rsidP="00A50CBF">
      <w:pPr>
        <w:pStyle w:val="Contention2"/>
      </w:pPr>
      <w:bookmarkStart w:id="316" w:name="_Toc15226228"/>
      <w:r>
        <w:t>A/T “EV industry” – they make up a tiny percent of the vehicle fleet</w:t>
      </w:r>
      <w:bookmarkEnd w:id="316"/>
      <w:r>
        <w:t xml:space="preserve"> </w:t>
      </w:r>
    </w:p>
    <w:p w14:paraId="1677A002" w14:textId="77777777" w:rsidR="001E757D" w:rsidRDefault="001E757D" w:rsidP="001E757D">
      <w:pPr>
        <w:pStyle w:val="Citation3"/>
      </w:pPr>
      <w:r w:rsidRPr="00A50CBF">
        <w:rPr>
          <w:u w:val="single"/>
        </w:rPr>
        <w:t>Isaac Orr 2018</w:t>
      </w:r>
      <w:r>
        <w:t xml:space="preserve"> (policy fellow at Center of the American Experiment, where he writes about energy and environmental issues, including mining and electricity policy. Prior to joining Center of the America Experiment, Isaac served as a research fellow at The Heartland Institute) 22 May 2018 “</w:t>
      </w:r>
      <w:r w:rsidRPr="00A50CBF">
        <w:t>Electric Cars are Mostly for Wealthy People, and You’re Subsidizing Their Purchase</w:t>
      </w:r>
      <w:r>
        <w:t xml:space="preserve">” </w:t>
      </w:r>
      <w:hyperlink r:id="rId105" w:history="1">
        <w:r w:rsidRPr="009A6C15">
          <w:rPr>
            <w:rStyle w:val="Hyperlink"/>
          </w:rPr>
          <w:t>https://www.americanexperiment.org/2018/05/electric-cars-mostly-wealthy-people-youre-subsidizing-purchase/</w:t>
        </w:r>
      </w:hyperlink>
    </w:p>
    <w:p w14:paraId="3D6105EA" w14:textId="0BBE6E07" w:rsidR="00A50CBF" w:rsidRDefault="00A50CBF" w:rsidP="00A50CBF">
      <w:pPr>
        <w:pStyle w:val="Evidence"/>
      </w:pPr>
      <w:r w:rsidRPr="00A50CBF">
        <w:t>In fact, from 2012 through 2017, electrified vehicles only accounted for between 2.5 percent and 4.0 percent of total light-duty vehicle sales, even as the number of available models increased from 58 to 95.</w:t>
      </w:r>
    </w:p>
    <w:p w14:paraId="238FBE56" w14:textId="5F41DD87" w:rsidR="00A50CBF" w:rsidRPr="00A50CBF" w:rsidRDefault="00A50CBF" w:rsidP="00A50CBF">
      <w:pPr>
        <w:pStyle w:val="Contention2"/>
      </w:pPr>
      <w:bookmarkStart w:id="317" w:name="_Toc15226229"/>
      <w:r>
        <w:lastRenderedPageBreak/>
        <w:t xml:space="preserve">A/T “EV industry” </w:t>
      </w:r>
      <w:r w:rsidR="001628FE">
        <w:t>–</w:t>
      </w:r>
      <w:r>
        <w:t xml:space="preserve"> </w:t>
      </w:r>
      <w:r w:rsidR="001628FE">
        <w:t>EVs cost much more to maintain</w:t>
      </w:r>
      <w:bookmarkEnd w:id="317"/>
      <w:r w:rsidR="00625360">
        <w:t xml:space="preserve"> </w:t>
      </w:r>
    </w:p>
    <w:p w14:paraId="56676FD0" w14:textId="5B650F22" w:rsidR="00A50CBF" w:rsidRPr="00A50CBF" w:rsidRDefault="00A50CBF" w:rsidP="00A50CBF">
      <w:pPr>
        <w:pStyle w:val="Citation3"/>
      </w:pPr>
      <w:bookmarkStart w:id="318" w:name="_Toc11269438"/>
      <w:bookmarkStart w:id="319" w:name="_Toc11352599"/>
      <w:bookmarkStart w:id="320" w:name="_Toc11502500"/>
      <w:bookmarkStart w:id="321" w:name="_Toc11670577"/>
      <w:bookmarkStart w:id="322" w:name="_Toc11672421"/>
      <w:bookmarkStart w:id="323" w:name="_Toc11672494"/>
      <w:r w:rsidRPr="00A50CBF">
        <w:rPr>
          <w:u w:val="single"/>
        </w:rPr>
        <w:t xml:space="preserve">Liam </w:t>
      </w:r>
      <w:proofErr w:type="spellStart"/>
      <w:r w:rsidRPr="00A50CBF">
        <w:rPr>
          <w:u w:val="single"/>
        </w:rPr>
        <w:t>Sigaud</w:t>
      </w:r>
      <w:proofErr w:type="spellEnd"/>
      <w:r w:rsidRPr="00A50CBF">
        <w:rPr>
          <w:u w:val="single"/>
        </w:rPr>
        <w:t xml:space="preserve"> 2018</w:t>
      </w:r>
      <w:r>
        <w:t xml:space="preserve"> (</w:t>
      </w:r>
      <w:r w:rsidR="002C2259" w:rsidRPr="001628FE">
        <w:rPr>
          <w:lang w:val="en"/>
        </w:rPr>
        <w:t>economic policy and research manager for the American Consumer Institute with several years of experience in public policy research and analysis in the government and the nonprof</w:t>
      </w:r>
      <w:r w:rsidR="002C2259">
        <w:rPr>
          <w:lang w:val="en"/>
        </w:rPr>
        <w:t xml:space="preserve">it sectors; </w:t>
      </w:r>
      <w:r w:rsidR="002C2259" w:rsidRPr="001628FE">
        <w:rPr>
          <w:lang w:val="en"/>
        </w:rPr>
        <w:t>graduate certificate in Policy Analysis from the University of Southern Maine</w:t>
      </w:r>
      <w:r>
        <w:t>) 27 November 2018 “</w:t>
      </w:r>
      <w:r w:rsidRPr="00A50CBF">
        <w:t>Congress should end electric car subsidies, not expand them</w:t>
      </w:r>
      <w:r>
        <w:t xml:space="preserve">” </w:t>
      </w:r>
      <w:hyperlink r:id="rId106" w:history="1">
        <w:r w:rsidRPr="009A6C15">
          <w:rPr>
            <w:rStyle w:val="Hyperlink"/>
          </w:rPr>
          <w:t>https://thehill.com/opinion/energy-environment/418369-congress-should-end-electric-car-subsidies-not-expand-them</w:t>
        </w:r>
        <w:bookmarkEnd w:id="318"/>
        <w:bookmarkEnd w:id="319"/>
        <w:bookmarkEnd w:id="320"/>
        <w:bookmarkEnd w:id="321"/>
        <w:bookmarkEnd w:id="322"/>
        <w:bookmarkEnd w:id="323"/>
      </w:hyperlink>
    </w:p>
    <w:p w14:paraId="5939715A" w14:textId="01906271" w:rsidR="00A50CBF" w:rsidRDefault="00A50CBF" w:rsidP="00A50CBF">
      <w:pPr>
        <w:pStyle w:val="Evidence"/>
      </w:pPr>
      <w:r w:rsidRPr="00A50CBF">
        <w:t>Despite billions of dollars spent on tax credits and other incentive programs, consumers aren’t buying electric vehicles. Fewer than </w:t>
      </w:r>
      <w:hyperlink r:id="rId107" w:tgtFrame="_blank" w:history="1">
        <w:r w:rsidRPr="00A50CBF">
          <w:rPr>
            <w:rStyle w:val="Hyperlink"/>
            <w:color w:val="000000"/>
            <w:u w:val="none"/>
          </w:rPr>
          <w:t>200,000 electric cars</w:t>
        </w:r>
      </w:hyperlink>
      <w:r w:rsidRPr="00A50CBF">
        <w:t> were sold in the U.S. last year, barely 1 percent of the </w:t>
      </w:r>
      <w:hyperlink r:id="rId108" w:tgtFrame="_blank" w:history="1">
        <w:r w:rsidRPr="00A50CBF">
          <w:rPr>
            <w:rStyle w:val="Hyperlink"/>
            <w:color w:val="000000"/>
            <w:u w:val="none"/>
          </w:rPr>
          <w:t>17.25 million total automobile sales</w:t>
        </w:r>
      </w:hyperlink>
      <w:r w:rsidRPr="00A50CBF">
        <w:t>. Consumers’ reticence to purchase electric vehicles might be due to </w:t>
      </w:r>
      <w:hyperlink r:id="rId109" w:history="1">
        <w:r w:rsidRPr="00A50CBF">
          <w:rPr>
            <w:rStyle w:val="Hyperlink"/>
            <w:color w:val="000000"/>
            <w:u w:val="none"/>
          </w:rPr>
          <w:t>sticker shock</w:t>
        </w:r>
      </w:hyperlink>
      <w:r w:rsidRPr="00A50CBF">
        <w:t> or the fact that the </w:t>
      </w:r>
      <w:hyperlink r:id="rId110" w:tgtFrame="_blank" w:history="1">
        <w:r w:rsidRPr="00A50CBF">
          <w:rPr>
            <w:rStyle w:val="Hyperlink"/>
            <w:color w:val="000000"/>
            <w:u w:val="none"/>
          </w:rPr>
          <w:t>20-year cost of ownership</w:t>
        </w:r>
      </w:hyperlink>
      <w:r w:rsidRPr="00A50CBF">
        <w:t> of an electric vehicle runs $20,000 to $32,000 more than a gas-fueled vehicle. Whatever the reason, the massive, taxpayer-supported investment in electric vehicles simply isn’t working.</w:t>
      </w:r>
    </w:p>
    <w:p w14:paraId="1B1D30B1" w14:textId="51AFDE23" w:rsidR="001628FE" w:rsidRDefault="001628FE" w:rsidP="001628FE">
      <w:pPr>
        <w:pStyle w:val="Contention2"/>
      </w:pPr>
      <w:bookmarkStart w:id="324" w:name="_Toc15226230"/>
      <w:r>
        <w:t>A/T “EV industry” –</w:t>
      </w:r>
      <w:r w:rsidR="00625360">
        <w:t xml:space="preserve"> </w:t>
      </w:r>
      <w:r w:rsidR="001E757D">
        <w:t>Ineffective at boosting sales.</w:t>
      </w:r>
      <w:r w:rsidR="00625360">
        <w:t xml:space="preserve"> </w:t>
      </w:r>
      <w:r w:rsidR="001E757D">
        <w:t xml:space="preserve">EV’s are only </w:t>
      </w:r>
      <w:r>
        <w:t>1% of auto sales and not rising</w:t>
      </w:r>
      <w:bookmarkEnd w:id="324"/>
      <w:r>
        <w:t xml:space="preserve"> </w:t>
      </w:r>
    </w:p>
    <w:p w14:paraId="64ED9E62" w14:textId="73EAC776" w:rsidR="001628FE" w:rsidRPr="001628FE" w:rsidRDefault="001628FE" w:rsidP="001628FE">
      <w:pPr>
        <w:pStyle w:val="Citation3"/>
        <w:rPr>
          <w:lang w:val="en"/>
        </w:rPr>
      </w:pPr>
      <w:bookmarkStart w:id="325" w:name="_Toc11269439"/>
      <w:bookmarkStart w:id="326" w:name="_Toc11352600"/>
      <w:bookmarkStart w:id="327" w:name="_Toc11502501"/>
      <w:bookmarkStart w:id="328" w:name="_Toc11670578"/>
      <w:bookmarkStart w:id="329" w:name="_Toc11672422"/>
      <w:bookmarkStart w:id="330" w:name="_Toc11672495"/>
      <w:r w:rsidRPr="001628FE">
        <w:rPr>
          <w:u w:val="single"/>
          <w:lang w:val="en"/>
        </w:rPr>
        <w:t xml:space="preserve">Liam </w:t>
      </w:r>
      <w:proofErr w:type="spellStart"/>
      <w:r w:rsidRPr="001628FE">
        <w:rPr>
          <w:u w:val="single"/>
          <w:lang w:val="en"/>
        </w:rPr>
        <w:t>Sigaud</w:t>
      </w:r>
      <w:proofErr w:type="spellEnd"/>
      <w:r w:rsidRPr="001628FE">
        <w:rPr>
          <w:u w:val="single"/>
          <w:lang w:val="en"/>
        </w:rPr>
        <w:t xml:space="preserve"> 2018</w:t>
      </w:r>
      <w:r>
        <w:rPr>
          <w:lang w:val="en"/>
        </w:rPr>
        <w:t xml:space="preserve"> (</w:t>
      </w:r>
      <w:r w:rsidRPr="001628FE">
        <w:rPr>
          <w:lang w:val="en"/>
        </w:rPr>
        <w:t>economic policy and research manager for the American Consumer Institute with several years of experience in public policy research and analysis in the government and the nonprof</w:t>
      </w:r>
      <w:r w:rsidR="002C2259">
        <w:rPr>
          <w:lang w:val="en"/>
        </w:rPr>
        <w:t xml:space="preserve">it sectors; </w:t>
      </w:r>
      <w:r w:rsidRPr="001628FE">
        <w:rPr>
          <w:lang w:val="en"/>
        </w:rPr>
        <w:t>graduate certificate in Policy Analysis from the University of Southern Maine.</w:t>
      </w:r>
      <w:r>
        <w:rPr>
          <w:lang w:val="en"/>
        </w:rPr>
        <w:t>) 3 December 2018 “</w:t>
      </w:r>
      <w:r w:rsidRPr="001628FE">
        <w:rPr>
          <w:lang w:val="en"/>
        </w:rPr>
        <w:t>Electric Car Tax Credits Are a Handout to the Wealthy</w:t>
      </w:r>
      <w:r>
        <w:rPr>
          <w:lang w:val="en"/>
        </w:rPr>
        <w:t xml:space="preserve">” </w:t>
      </w:r>
      <w:hyperlink r:id="rId111" w:history="1">
        <w:r>
          <w:rPr>
            <w:rStyle w:val="Hyperlink"/>
          </w:rPr>
          <w:t>https://www.theamericanconsumer.org/2018/12/electric-car-tax-credits-are-a-handout-to-the-wealthy/</w:t>
        </w:r>
        <w:bookmarkEnd w:id="325"/>
        <w:bookmarkEnd w:id="326"/>
        <w:bookmarkEnd w:id="327"/>
        <w:bookmarkEnd w:id="328"/>
        <w:bookmarkEnd w:id="329"/>
        <w:bookmarkEnd w:id="330"/>
      </w:hyperlink>
    </w:p>
    <w:p w14:paraId="0AE20BEB" w14:textId="4414DEC0" w:rsidR="001628FE" w:rsidRDefault="001628FE" w:rsidP="001628FE">
      <w:pPr>
        <w:pStyle w:val="Evidence"/>
      </w:pPr>
      <w:r>
        <w:rPr>
          <w:lang w:val="en"/>
        </w:rPr>
        <w:t xml:space="preserve">The </w:t>
      </w:r>
      <w:r w:rsidRPr="001628FE">
        <w:t>evidence also suggests that the EV tax credit has been ineffective in boosting electric vehicle sales. Despite numerous incentives from federal, state, and local governments to purchase electric vehicles, consumers have been reluctant to do so. Fewer than </w:t>
      </w:r>
      <w:hyperlink r:id="rId112" w:history="1">
        <w:r w:rsidRPr="001628FE">
          <w:t>200,000 electric cars</w:t>
        </w:r>
      </w:hyperlink>
      <w:r w:rsidRPr="001628FE">
        <w:t> were sold in the U.S. last year, barely 1 percent of the </w:t>
      </w:r>
      <w:hyperlink r:id="rId113" w:history="1">
        <w:r w:rsidRPr="001628FE">
          <w:t>17.25 million total automobile sales</w:t>
        </w:r>
      </w:hyperlink>
      <w:r w:rsidRPr="001628FE">
        <w:t>. Meanwhile, there is little evidence that </w:t>
      </w:r>
      <w:hyperlink r:id="rId114" w:history="1">
        <w:r w:rsidRPr="001628FE">
          <w:t>sales growth</w:t>
        </w:r>
      </w:hyperlink>
      <w:r w:rsidRPr="001628FE">
        <w:t> will pick up anytime soon.</w:t>
      </w:r>
    </w:p>
    <w:p w14:paraId="44D95B72" w14:textId="30CB1D54" w:rsidR="001628FE" w:rsidRDefault="001628FE" w:rsidP="001628FE">
      <w:pPr>
        <w:pStyle w:val="Contention2"/>
      </w:pPr>
      <w:bookmarkStart w:id="331" w:name="_Toc15226231"/>
      <w:r>
        <w:t>A/T “</w:t>
      </w:r>
      <w:r w:rsidR="002C2259">
        <w:t xml:space="preserve">Need tax credit to promote </w:t>
      </w:r>
      <w:r>
        <w:t>EV industry” –</w:t>
      </w:r>
      <w:r w:rsidR="002C2259">
        <w:t xml:space="preserve"> Turn:</w:t>
      </w:r>
      <w:r w:rsidR="00625360">
        <w:t xml:space="preserve"> </w:t>
      </w:r>
      <w:r>
        <w:t xml:space="preserve">it’s growing too fast </w:t>
      </w:r>
      <w:r w:rsidR="002C2259">
        <w:t>for its own good, it’s unsustainable</w:t>
      </w:r>
      <w:bookmarkEnd w:id="331"/>
    </w:p>
    <w:p w14:paraId="3DCE18DB" w14:textId="7A2A4E90" w:rsidR="001628FE" w:rsidRPr="002C2259" w:rsidRDefault="001628FE" w:rsidP="002C2259">
      <w:pPr>
        <w:pStyle w:val="Constructive"/>
        <w:rPr>
          <w:b/>
        </w:rPr>
      </w:pPr>
      <w:r w:rsidRPr="002C2259">
        <w:rPr>
          <w:b/>
        </w:rPr>
        <w:t xml:space="preserve">Analysis: This could be used as a turn. NEG argues that ending the tax credit will kill the industry, but you argue that the industry is killing itself. Maybe lower EV demand will </w:t>
      </w:r>
      <w:r w:rsidR="00C241DD" w:rsidRPr="002C2259">
        <w:rPr>
          <w:b/>
        </w:rPr>
        <w:t xml:space="preserve">let automakers know what consumers want. </w:t>
      </w:r>
    </w:p>
    <w:p w14:paraId="32E82E3D" w14:textId="727ABDC1" w:rsidR="001628FE" w:rsidRDefault="001628FE" w:rsidP="001628FE">
      <w:pPr>
        <w:pStyle w:val="Citation3"/>
      </w:pPr>
      <w:bookmarkStart w:id="332" w:name="_Toc11269441"/>
      <w:bookmarkStart w:id="333" w:name="_Toc11352602"/>
      <w:bookmarkStart w:id="334" w:name="_Toc11502503"/>
      <w:bookmarkStart w:id="335" w:name="_Toc11670580"/>
      <w:bookmarkStart w:id="336" w:name="_Toc11672424"/>
      <w:bookmarkStart w:id="337" w:name="_Toc11672497"/>
      <w:r w:rsidRPr="001628FE">
        <w:rPr>
          <w:u w:val="single"/>
        </w:rPr>
        <w:t xml:space="preserve">Michael J. </w:t>
      </w:r>
      <w:proofErr w:type="spellStart"/>
      <w:r w:rsidRPr="001628FE">
        <w:rPr>
          <w:u w:val="single"/>
        </w:rPr>
        <w:t>Coren</w:t>
      </w:r>
      <w:proofErr w:type="spellEnd"/>
      <w:r w:rsidRPr="001628FE">
        <w:rPr>
          <w:u w:val="single"/>
        </w:rPr>
        <w:t xml:space="preserve"> 2019</w:t>
      </w:r>
      <w:r>
        <w:t xml:space="preserve"> (</w:t>
      </w:r>
      <w:r w:rsidR="005D0D49">
        <w:t>journalist;</w:t>
      </w:r>
      <w:r>
        <w:t xml:space="preserve"> written for Fast Company, Foreign Policy, and The Economist.) 25 January 2019 “</w:t>
      </w:r>
      <w:r w:rsidRPr="001628FE">
        <w:t>Automakers may have completely overestimated how many people want electric cars</w:t>
      </w:r>
      <w:r>
        <w:t xml:space="preserve">” </w:t>
      </w:r>
      <w:hyperlink r:id="rId115" w:history="1">
        <w:r>
          <w:rPr>
            <w:rStyle w:val="Hyperlink"/>
          </w:rPr>
          <w:t>https://qz.com/1533976/automakers-may-overproduce-14-million-electric-cars-by-2030/</w:t>
        </w:r>
        <w:bookmarkEnd w:id="332"/>
        <w:bookmarkEnd w:id="333"/>
        <w:bookmarkEnd w:id="334"/>
        <w:bookmarkEnd w:id="335"/>
        <w:bookmarkEnd w:id="336"/>
        <w:bookmarkEnd w:id="337"/>
      </w:hyperlink>
    </w:p>
    <w:p w14:paraId="32069AAE" w14:textId="15434E49" w:rsidR="001628FE" w:rsidRPr="005D0D49" w:rsidRDefault="001628FE" w:rsidP="001628FE">
      <w:pPr>
        <w:pStyle w:val="Evidence"/>
      </w:pPr>
      <w:r w:rsidRPr="005D0D49">
        <w:t>The consulting firm Deloitte </w:t>
      </w:r>
      <w:hyperlink r:id="rId116" w:history="1">
        <w:r w:rsidRPr="005D0D49">
          <w:t>studied the dilemma</w:t>
        </w:r>
      </w:hyperlink>
      <w:r w:rsidRPr="005D0D49">
        <w:t> this presents for the auto industry. How fast can carmakers invest in new electric technology while generating profits to make the transition? The firm expects 21 million battery electric vehicles to roll off assembly lines over the next decade as EV prices fall below comparable gasoline and diesel models by 2024.</w:t>
      </w:r>
      <w:r w:rsidR="005D0D49" w:rsidRPr="005D0D49">
        <w:t xml:space="preserve"> </w:t>
      </w:r>
      <w:r w:rsidRPr="005D0D49">
        <w:t>But the rush to expand EV manufacturing capacity is predicted to produce a glut of EVs, undermining automakers’ bottom lines. “Our projections suggest that supply will vastly outweigh consumer demand by approximately 14 million units over the next decade,” </w:t>
      </w:r>
      <w:hyperlink r:id="rId117" w:history="1">
        <w:r w:rsidRPr="005D0D49">
          <w:t>states Deloitte</w:t>
        </w:r>
      </w:hyperlink>
      <w:r w:rsidRPr="005D0D49">
        <w:t>. With every major manufacturer intending to mass-produce EVs, alongside </w:t>
      </w:r>
      <w:hyperlink r:id="rId118" w:history="1">
        <w:r w:rsidRPr="005D0D49">
          <w:t>more than a dozen</w:t>
        </w:r>
      </w:hyperlink>
      <w:r w:rsidRPr="005D0D49">
        <w:t> new carmakers around the world, “Deloitte’s research suggests that the number of manufacturers is unsustainable.”</w:t>
      </w:r>
    </w:p>
    <w:p w14:paraId="67E98DB9" w14:textId="483EA1F8" w:rsidR="001628FE" w:rsidRDefault="00E625EA" w:rsidP="00E625EA">
      <w:pPr>
        <w:pStyle w:val="Contention2"/>
      </w:pPr>
      <w:bookmarkStart w:id="338" w:name="_Toc15226232"/>
      <w:r>
        <w:lastRenderedPageBreak/>
        <w:t>A/T “EV industry” – Cold weather reduces EV’s range</w:t>
      </w:r>
      <w:bookmarkEnd w:id="338"/>
      <w:r>
        <w:t xml:space="preserve"> </w:t>
      </w:r>
    </w:p>
    <w:p w14:paraId="44704A7F" w14:textId="0FB8393A" w:rsidR="00863BF8" w:rsidRPr="00E625EA" w:rsidRDefault="00863BF8" w:rsidP="00863BF8">
      <w:pPr>
        <w:pStyle w:val="Citation3"/>
        <w:rPr>
          <w:bCs/>
        </w:rPr>
      </w:pPr>
      <w:r w:rsidRPr="00E625EA">
        <w:rPr>
          <w:bCs/>
          <w:u w:val="single"/>
        </w:rPr>
        <w:t xml:space="preserve">George </w:t>
      </w:r>
      <w:proofErr w:type="spellStart"/>
      <w:r w:rsidRPr="00E625EA">
        <w:rPr>
          <w:bCs/>
          <w:u w:val="single"/>
        </w:rPr>
        <w:t>Landrith</w:t>
      </w:r>
      <w:proofErr w:type="spellEnd"/>
      <w:r w:rsidRPr="00E625EA">
        <w:rPr>
          <w:u w:val="single"/>
        </w:rPr>
        <w:t xml:space="preserve"> 2019</w:t>
      </w:r>
      <w:r w:rsidRPr="00E625EA">
        <w:rPr>
          <w:bCs/>
        </w:rPr>
        <w:t xml:space="preserve"> </w:t>
      </w:r>
      <w:r>
        <w:t xml:space="preserve">(attorney; adjunct professor at the </w:t>
      </w:r>
      <w:r w:rsidRPr="00625360">
        <w:rPr>
          <w:u w:color="7F7F7F"/>
        </w:rPr>
        <w:t>George Mason University School of Law</w:t>
      </w:r>
      <w:r>
        <w:t xml:space="preserve">; </w:t>
      </w:r>
      <w:r w:rsidRPr="00E625EA">
        <w:rPr>
          <w:bCs/>
        </w:rPr>
        <w:t>President and CEO of Frontiers of Freedom.</w:t>
      </w:r>
      <w:r>
        <w:t>) 4 April 2019 “</w:t>
      </w:r>
      <w:r w:rsidRPr="00E625EA">
        <w:t>Electric Car Subsidies Hurt Middle Class Americans</w:t>
      </w:r>
      <w:r>
        <w:t xml:space="preserve">” </w:t>
      </w:r>
      <w:hyperlink r:id="rId119" w:history="1">
        <w:r w:rsidRPr="00A11AA4">
          <w:rPr>
            <w:rStyle w:val="Hyperlink"/>
          </w:rPr>
          <w:t>https://www.realclearenergy.org/articles/2019/04/04/electric_car_subsidies_hurt_middle_class_americans_110421.html</w:t>
        </w:r>
      </w:hyperlink>
    </w:p>
    <w:p w14:paraId="4F668FAE" w14:textId="25D8905F" w:rsidR="00E625EA" w:rsidRDefault="00E625EA" w:rsidP="00E625EA">
      <w:pPr>
        <w:pStyle w:val="Evidence"/>
      </w:pPr>
      <w:r w:rsidRPr="00E625EA">
        <w:t>While</w:t>
      </w:r>
      <w:r w:rsidRPr="00E625EA">
        <w:rPr>
          <w:u w:val="single"/>
        </w:rPr>
        <w:t xml:space="preserve"> cold weather, as a </w:t>
      </w:r>
      <w:hyperlink r:id="rId120" w:tgtFrame="_blank" w:history="1">
        <w:r w:rsidRPr="00E625EA">
          <w:rPr>
            <w:u w:val="single"/>
          </w:rPr>
          <w:t>new AAA study</w:t>
        </w:r>
      </w:hyperlink>
      <w:r w:rsidRPr="00E625EA">
        <w:rPr>
          <w:u w:val="single"/>
        </w:rPr>
        <w:t> reveals, can reduce the range of electric vehicles by roughly 40 percent</w:t>
      </w:r>
      <w:r>
        <w:t>, the prospect of being frozen out of its windfall from Washington kicked the industry’s lobbying team into overdrive this winter.</w:t>
      </w:r>
    </w:p>
    <w:p w14:paraId="3587F94F" w14:textId="1C08C389" w:rsidR="00605A98" w:rsidRDefault="00605A98" w:rsidP="00605A98">
      <w:pPr>
        <w:pStyle w:val="Contention2"/>
      </w:pPr>
      <w:bookmarkStart w:id="339" w:name="_Toc15226233"/>
      <w:r>
        <w:t>A/T “Electricity usage” – Could exacerbate peak demand issues</w:t>
      </w:r>
      <w:bookmarkEnd w:id="339"/>
      <w:r>
        <w:t xml:space="preserve"> </w:t>
      </w:r>
    </w:p>
    <w:p w14:paraId="5E74D907" w14:textId="0FE8614F" w:rsidR="00605A98" w:rsidRDefault="00605A98" w:rsidP="00605A98">
      <w:pPr>
        <w:pStyle w:val="Citation3"/>
      </w:pPr>
      <w:bookmarkStart w:id="340" w:name="_Toc11269443"/>
      <w:bookmarkStart w:id="341" w:name="_Toc11352604"/>
      <w:bookmarkStart w:id="342" w:name="_Toc11502505"/>
      <w:bookmarkStart w:id="343" w:name="_Toc11670582"/>
      <w:bookmarkStart w:id="344" w:name="_Toc11672426"/>
      <w:bookmarkStart w:id="345" w:name="_Toc11672499"/>
      <w:r w:rsidRPr="00605A98">
        <w:rPr>
          <w:u w:val="single"/>
        </w:rPr>
        <w:t xml:space="preserve">Dr. Veronique de </w:t>
      </w:r>
      <w:proofErr w:type="spellStart"/>
      <w:r w:rsidRPr="00605A98">
        <w:rPr>
          <w:u w:val="single"/>
        </w:rPr>
        <w:t>Rugy</w:t>
      </w:r>
      <w:proofErr w:type="spellEnd"/>
      <w:r w:rsidRPr="00605A98">
        <w:rPr>
          <w:u w:val="single"/>
        </w:rPr>
        <w:t xml:space="preserve"> 2018</w:t>
      </w:r>
      <w:r>
        <w:t xml:space="preserve"> (</w:t>
      </w:r>
      <w:r w:rsidR="001E757D">
        <w:t xml:space="preserve">Veronique de </w:t>
      </w:r>
      <w:proofErr w:type="spellStart"/>
      <w:r w:rsidR="001E757D">
        <w:t>Rugy</w:t>
      </w:r>
      <w:proofErr w:type="spellEnd"/>
      <w:r w:rsidR="001E757D">
        <w:t>, Ph.D.;</w:t>
      </w:r>
      <w:r w:rsidRPr="00605A98">
        <w:t xml:space="preserve"> senior research fellow at the </w:t>
      </w:r>
      <w:proofErr w:type="spellStart"/>
      <w:r w:rsidRPr="00605A98">
        <w:t>Mercatus</w:t>
      </w:r>
      <w:proofErr w:type="spellEnd"/>
      <w:r w:rsidRPr="00605A98">
        <w:t xml:space="preserve"> Center at George Mason University.</w:t>
      </w:r>
      <w:r>
        <w:t xml:space="preserve">) </w:t>
      </w:r>
      <w:r w:rsidRPr="00605A98">
        <w:t xml:space="preserve">21 June 2018 “Eliminate, Don't Expand, Electric Vehicle Credit” </w:t>
      </w:r>
      <w:hyperlink r:id="rId121" w:history="1">
        <w:r w:rsidR="00625360" w:rsidRPr="000C0932">
          <w:rPr>
            <w:rStyle w:val="Hyperlink"/>
          </w:rPr>
          <w:t>https://reason.com/2018/06/21/eliminate-dont-expand-electric-vehicle-c</w:t>
        </w:r>
      </w:hyperlink>
      <w:bookmarkEnd w:id="340"/>
      <w:bookmarkEnd w:id="341"/>
      <w:bookmarkEnd w:id="342"/>
      <w:bookmarkEnd w:id="343"/>
      <w:bookmarkEnd w:id="344"/>
      <w:bookmarkEnd w:id="345"/>
      <w:r w:rsidR="00625360">
        <w:rPr>
          <w:u w:color="7F7F7F"/>
        </w:rPr>
        <w:t xml:space="preserve"> </w:t>
      </w:r>
      <w:r w:rsidR="00625360">
        <w:rPr>
          <w:rStyle w:val="Hyperlink"/>
          <w:color w:val="auto"/>
          <w:u w:val="none"/>
        </w:rPr>
        <w:t xml:space="preserve"> </w:t>
      </w:r>
    </w:p>
    <w:p w14:paraId="78608E3C" w14:textId="17421D90" w:rsidR="00605A98" w:rsidRPr="00605A98" w:rsidRDefault="00605A98" w:rsidP="00605A98">
      <w:pPr>
        <w:pStyle w:val="Evidence"/>
        <w:rPr>
          <w:u w:val="single"/>
        </w:rPr>
      </w:pPr>
      <w:r w:rsidRPr="00605A98">
        <w:rPr>
          <w:u w:val="single"/>
        </w:rPr>
        <w:t>Some argue that utility rates would benefit by better using the underutilized capacity during off-peak hours that must be generated to meet peak load demands, especially during summer months</w:t>
      </w:r>
      <w:r w:rsidRPr="00605A98">
        <w:t xml:space="preserve">. Making use of currently underutilized capacity would allow fixed capital costs to be recovered over a larger volume of electricity sales and thus at lower prices. </w:t>
      </w:r>
      <w:r w:rsidRPr="00605A98">
        <w:rPr>
          <w:u w:val="single"/>
        </w:rPr>
        <w:t>However, that would require EV owners to charge their vehicles when utilities want. If owners instead charged when arriving home after work, as they often do, it could instead exacerbate peak demand issues.</w:t>
      </w:r>
    </w:p>
    <w:p w14:paraId="4112DFDC" w14:textId="03A9080F" w:rsidR="0036642B" w:rsidRDefault="003C6CBE" w:rsidP="007D01A3">
      <w:pPr>
        <w:pStyle w:val="Contention2"/>
      </w:pPr>
      <w:bookmarkStart w:id="346" w:name="_Toc15226234"/>
      <w:r>
        <w:t>A/T “Global warming” – U.S. passenger transportation is less than 3% of the total</w:t>
      </w:r>
      <w:bookmarkEnd w:id="346"/>
      <w:r>
        <w:t xml:space="preserve"> </w:t>
      </w:r>
    </w:p>
    <w:p w14:paraId="4B9CCD88" w14:textId="566DD7DE" w:rsidR="00FE77A4" w:rsidRPr="00FE77A4" w:rsidRDefault="00FE77A4" w:rsidP="00FE77A4">
      <w:pPr>
        <w:pStyle w:val="Citation3"/>
      </w:pPr>
      <w:bookmarkStart w:id="347" w:name="_Toc11352605"/>
      <w:bookmarkStart w:id="348" w:name="_Toc11502506"/>
      <w:bookmarkStart w:id="349" w:name="_Toc11670583"/>
      <w:bookmarkStart w:id="350" w:name="_Toc11672427"/>
      <w:bookmarkStart w:id="351" w:name="_Toc11672500"/>
      <w:r w:rsidRPr="00FE77A4">
        <w:rPr>
          <w:u w:val="single"/>
        </w:rPr>
        <w:t>Alan Reynolds 2016</w:t>
      </w:r>
      <w:r>
        <w:t xml:space="preserve"> (</w:t>
      </w:r>
      <w:r w:rsidRPr="00FE77A4">
        <w:t>senior fellow at the Cato Institute and was formerly director of economic research at the Hudson Institute. He served as research director with the National Commission on Tax Reform and Economic Growth, an adviser to the National Commission on the Cost of Higher Education, and a member of the Office of Management and Budget transition</w:t>
      </w:r>
      <w:r w:rsidR="001E757D">
        <w:t xml:space="preserve"> team in 1981</w:t>
      </w:r>
      <w:r>
        <w:t>) 6 April 2016 “</w:t>
      </w:r>
      <w:r w:rsidRPr="00FE77A4">
        <w:t>Climate Change Can’t Excuse Electric Car Subsidies</w:t>
      </w:r>
      <w:r>
        <w:t xml:space="preserve">” </w:t>
      </w:r>
      <w:hyperlink r:id="rId122" w:history="1">
        <w:r w:rsidRPr="008F0539">
          <w:rPr>
            <w:rStyle w:val="Hyperlink"/>
          </w:rPr>
          <w:t>https://www.cato.org/publications/commentary/climate-change-cant-excuse-electric-car-subsidies</w:t>
        </w:r>
        <w:bookmarkEnd w:id="347"/>
        <w:bookmarkEnd w:id="348"/>
        <w:bookmarkEnd w:id="349"/>
        <w:bookmarkEnd w:id="350"/>
        <w:bookmarkEnd w:id="351"/>
      </w:hyperlink>
    </w:p>
    <w:p w14:paraId="4F2C838D" w14:textId="05E97AA7" w:rsidR="003C6CBE" w:rsidRPr="003C6CBE" w:rsidRDefault="003C6CBE" w:rsidP="003C6CBE">
      <w:pPr>
        <w:pStyle w:val="Evidence"/>
      </w:pPr>
      <w:r w:rsidRPr="003C6CBE">
        <w:rPr>
          <w:u w:val="single"/>
        </w:rPr>
        <w:t>The </w:t>
      </w:r>
      <w:hyperlink r:id="rId123" w:tgtFrame="_blank" w:history="1">
        <w:r w:rsidRPr="003C6CBE">
          <w:rPr>
            <w:rStyle w:val="Hyperlink"/>
            <w:color w:val="000000"/>
            <w:u w:val="single"/>
          </w:rPr>
          <w:t>Environmental Protection Agency</w:t>
        </w:r>
      </w:hyperlink>
      <w:r w:rsidRPr="003C6CBE">
        <w:t xml:space="preserve"> (EPA) </w:t>
      </w:r>
      <w:r w:rsidRPr="003C6CBE">
        <w:rPr>
          <w:u w:val="single"/>
        </w:rPr>
        <w:t>estimates that Transportation accounted for 31.2 percent of total U.S. greenhouse gas emissions in 2014.</w:t>
      </w:r>
      <w:r w:rsidRPr="003C6CBE">
        <w:t xml:space="preserve"> That’s the figure the Union of Concerned Scientists cite in their effort to blame “personal vehicles.” </w:t>
      </w:r>
      <w:r w:rsidRPr="003C6CBE">
        <w:rPr>
          <w:u w:val="single"/>
        </w:rPr>
        <w:t>The fallacy is that 40 percent of transportation’s greenhouse gases come from heavy trucks, trains, airplanes, buses, boats, and pipelines - </w:t>
      </w:r>
      <w:r w:rsidRPr="003C6CBE">
        <w:rPr>
          <w:rStyle w:val="Emphasis"/>
          <w:i w:val="0"/>
          <w:iCs w:val="0"/>
          <w:u w:val="single"/>
        </w:rPr>
        <w:t>not</w:t>
      </w:r>
      <w:r w:rsidRPr="003C6CBE">
        <w:rPr>
          <w:u w:val="single"/>
        </w:rPr>
        <w:t> personal vehicles.</w:t>
      </w:r>
      <w:r w:rsidR="001E757D">
        <w:rPr>
          <w:u w:val="single"/>
        </w:rPr>
        <w:t xml:space="preserve"> </w:t>
      </w:r>
      <w:r w:rsidRPr="003C6CBE">
        <w:t>According to the Energy Department’s </w:t>
      </w:r>
      <w:hyperlink r:id="rId124" w:tgtFrame="_blank" w:history="1">
        <w:r w:rsidRPr="003C6CBE">
          <w:rPr>
            <w:rStyle w:val="Hyperlink"/>
            <w:color w:val="000000"/>
            <w:u w:val="none"/>
          </w:rPr>
          <w:t>Transportation Data Energy Book</w:t>
        </w:r>
      </w:hyperlink>
      <w:r w:rsidRPr="003C6CBE">
        <w:t xml:space="preserve">, </w:t>
      </w:r>
      <w:r w:rsidRPr="00FE77A4">
        <w:rPr>
          <w:u w:val="single"/>
        </w:rPr>
        <w:t>cars, light trucks and motorcycles accounted for just 60 percent of the greenhouses gases from transportation. In other words, our personal vehicles accounted for only 60 percent of the 31.2 percent attributed to transportation, or </w:t>
      </w:r>
      <w:r w:rsidRPr="00FE77A4">
        <w:rPr>
          <w:rStyle w:val="Emphasis"/>
          <w:i w:val="0"/>
          <w:iCs w:val="0"/>
          <w:u w:val="single"/>
        </w:rPr>
        <w:t>just 18.7 percent</w:t>
      </w:r>
      <w:r w:rsidRPr="00FE77A4">
        <w:rPr>
          <w:u w:val="single"/>
        </w:rPr>
        <w:t> of all U.S. greenhouse gas emissions.</w:t>
      </w:r>
      <w:r w:rsidR="001E757D">
        <w:rPr>
          <w:u w:val="single"/>
        </w:rPr>
        <w:t xml:space="preserve"> </w:t>
      </w:r>
      <w:r w:rsidRPr="00FE77A4">
        <w:rPr>
          <w:u w:val="single"/>
        </w:rPr>
        <w:t>But global warming refers to the </w:t>
      </w:r>
      <w:r w:rsidRPr="00FE77A4">
        <w:rPr>
          <w:rStyle w:val="Emphasis"/>
          <w:i w:val="0"/>
          <w:iCs w:val="0"/>
          <w:u w:val="single"/>
        </w:rPr>
        <w:t>whole world</w:t>
      </w:r>
      <w:r w:rsidRPr="00FE77A4">
        <w:rPr>
          <w:u w:val="single"/>
        </w:rPr>
        <w:t>, not just the U.S. The U.S accounts for </w:t>
      </w:r>
      <w:hyperlink r:id="rId125" w:tgtFrame="_blank" w:history="1">
        <w:r w:rsidRPr="00FE77A4">
          <w:rPr>
            <w:rStyle w:val="Hyperlink"/>
            <w:color w:val="000000"/>
            <w:u w:val="single"/>
          </w:rPr>
          <w:t>16 percent</w:t>
        </w:r>
      </w:hyperlink>
      <w:r w:rsidRPr="00FE77A4">
        <w:rPr>
          <w:u w:val="single"/>
        </w:rPr>
        <w:t> of worldwide greenhouse gases</w:t>
      </w:r>
      <w:r w:rsidRPr="003C6CBE">
        <w:t>, according to the Environmental Protection Agency.</w:t>
      </w:r>
      <w:r w:rsidR="001E757D">
        <w:t xml:space="preserve"> </w:t>
      </w:r>
      <w:r w:rsidRPr="003C6CBE">
        <w:t xml:space="preserve">Do the math: Personal vehicles account for 18.7 percent of U.S. greenhouse gases but U.S. greenhouse gases are 16 percent of the world total. </w:t>
      </w:r>
      <w:r w:rsidRPr="00FE77A4">
        <w:rPr>
          <w:u w:val="single"/>
        </w:rPr>
        <w:t>That means U.S. motorists account for less than 3 percent of the</w:t>
      </w:r>
      <w:r w:rsidR="00FE77A4">
        <w:rPr>
          <w:u w:val="single"/>
        </w:rPr>
        <w:t xml:space="preserve"> </w:t>
      </w:r>
      <w:r w:rsidRPr="00FE77A4">
        <w:rPr>
          <w:rStyle w:val="Emphasis"/>
          <w:i w:val="0"/>
          <w:iCs w:val="0"/>
          <w:u w:val="single"/>
        </w:rPr>
        <w:t>global</w:t>
      </w:r>
      <w:r w:rsidRPr="00FE77A4">
        <w:rPr>
          <w:u w:val="single"/>
        </w:rPr>
        <w:t> total</w:t>
      </w:r>
      <w:r w:rsidRPr="003C6CBE">
        <w:t xml:space="preserve"> (16 of 18.7 percent).</w:t>
      </w:r>
    </w:p>
    <w:p w14:paraId="06A6DA54" w14:textId="77777777" w:rsidR="003C6CBE" w:rsidRDefault="003C6CBE" w:rsidP="007D01A3">
      <w:pPr>
        <w:pStyle w:val="Contention2"/>
      </w:pPr>
    </w:p>
    <w:p w14:paraId="36DE217C" w14:textId="16BAB553" w:rsidR="004B0639" w:rsidRDefault="004B0639" w:rsidP="004B0639">
      <w:pPr>
        <w:pStyle w:val="Contention2"/>
      </w:pPr>
      <w:bookmarkStart w:id="352" w:name="_Toc15226235"/>
      <w:r>
        <w:t>A/T “Global warming” – Fewer carbon emissions, but no measurable impacts</w:t>
      </w:r>
      <w:bookmarkEnd w:id="352"/>
      <w:r>
        <w:t xml:space="preserve"> </w:t>
      </w:r>
    </w:p>
    <w:p w14:paraId="02B76D04" w14:textId="23A18FF5" w:rsidR="004B0639" w:rsidRPr="004B0639" w:rsidRDefault="004B0639" w:rsidP="004B0639">
      <w:pPr>
        <w:pStyle w:val="Citation3"/>
        <w:rPr>
          <w:lang w:eastAsia="fr-FR"/>
        </w:rPr>
      </w:pPr>
      <w:bookmarkStart w:id="353" w:name="_Toc11670584"/>
      <w:bookmarkStart w:id="354" w:name="_Toc11672428"/>
      <w:bookmarkStart w:id="355" w:name="_Toc11672501"/>
      <w:r w:rsidRPr="004B0639">
        <w:rPr>
          <w:u w:val="single"/>
        </w:rPr>
        <w:t>Dr. Jonathan Lesser 2018</w:t>
      </w:r>
      <w:r>
        <w:t xml:space="preserve"> (</w:t>
      </w:r>
      <w:r w:rsidRPr="004B0639">
        <w:rPr>
          <w:lang w:eastAsia="fr-FR"/>
        </w:rPr>
        <w:t>adjunct fellow at the Manhattan Institute. As president of Continental Economics, Lesser has more than 30 years of experience working for regulated utilities, for government, and as a co</w:t>
      </w:r>
      <w:r w:rsidR="00EE78D4">
        <w:rPr>
          <w:lang w:eastAsia="fr-FR"/>
        </w:rPr>
        <w:t>nsultant in the energy industry</w:t>
      </w:r>
      <w:r>
        <w:t>) 15 May 2018 “</w:t>
      </w:r>
      <w:r w:rsidRPr="004B0639">
        <w:t>Short Circuit: The High Cost of Electric Vehicle Subsidies</w:t>
      </w:r>
      <w:r>
        <w:t xml:space="preserve">” </w:t>
      </w:r>
      <w:hyperlink r:id="rId126" w:history="1">
        <w:r w:rsidRPr="005C74CA">
          <w:rPr>
            <w:rStyle w:val="Hyperlink"/>
          </w:rPr>
          <w:t>https://www.manhattan-institute.org/html/short-circuit-high-cost-electric-vehicle-subsidies-11241.html</w:t>
        </w:r>
        <w:bookmarkEnd w:id="353"/>
        <w:bookmarkEnd w:id="354"/>
        <w:bookmarkEnd w:id="355"/>
      </w:hyperlink>
    </w:p>
    <w:p w14:paraId="51DDD332" w14:textId="77777777" w:rsidR="004B0639" w:rsidRDefault="004B0639" w:rsidP="004B0639">
      <w:pPr>
        <w:pStyle w:val="Evidence"/>
      </w:pPr>
      <w:r w:rsidRPr="004B0639">
        <w:t xml:space="preserve">While new ZEVs will reduce </w:t>
      </w:r>
      <w:proofErr w:type="gramStart"/>
      <w:r w:rsidRPr="004B0639">
        <w:t>CO2</w:t>
      </w:r>
      <w:proofErr w:type="gramEnd"/>
      <w:r w:rsidRPr="004B0639">
        <w:t xml:space="preserve"> emissions compared with new internal combustion vehicles, the overall reduction will be less than 1% of total forecast energy-related U.S. CO2 emissions through 2050. That reduction will have no measurable impact on world climate—and thus the economic value of CO2 emissions reductions associated with ZEVs is effectively zero.</w:t>
      </w:r>
    </w:p>
    <w:p w14:paraId="4C0919B0" w14:textId="4EB55A41" w:rsidR="007E5CE9" w:rsidRDefault="007E5CE9" w:rsidP="007E5CE9">
      <w:pPr>
        <w:pStyle w:val="Contention2"/>
      </w:pPr>
      <w:bookmarkStart w:id="356" w:name="_Toc15226236"/>
      <w:r>
        <w:lastRenderedPageBreak/>
        <w:t>A/T “Global warming” – Even if there were more EVs, they would have a tiny impact on emissions</w:t>
      </w:r>
      <w:bookmarkEnd w:id="356"/>
      <w:r>
        <w:t xml:space="preserve"> </w:t>
      </w:r>
    </w:p>
    <w:p w14:paraId="142B6230" w14:textId="6ACD68C6" w:rsidR="007E5CE9" w:rsidRPr="00FD6D70" w:rsidRDefault="007E5CE9" w:rsidP="007E5CE9">
      <w:pPr>
        <w:pStyle w:val="Citation3"/>
      </w:pPr>
      <w:bookmarkStart w:id="357" w:name="_Toc11352577"/>
      <w:bookmarkStart w:id="358" w:name="_Toc11502477"/>
      <w:bookmarkStart w:id="359" w:name="_Toc11670546"/>
      <w:bookmarkStart w:id="360" w:name="_Toc11672392"/>
      <w:bookmarkStart w:id="361" w:name="_Toc11672465"/>
      <w:r w:rsidRPr="00FD6D70">
        <w:rPr>
          <w:u w:val="single"/>
        </w:rPr>
        <w:t xml:space="preserve">Matthew </w:t>
      </w:r>
      <w:proofErr w:type="spellStart"/>
      <w:r w:rsidRPr="00FD6D70">
        <w:rPr>
          <w:u w:val="single"/>
        </w:rPr>
        <w:t>Kandrach</w:t>
      </w:r>
      <w:proofErr w:type="spellEnd"/>
      <w:r w:rsidRPr="00FD6D70">
        <w:rPr>
          <w:u w:val="single"/>
        </w:rPr>
        <w:t xml:space="preserve"> 2019</w:t>
      </w:r>
      <w:r w:rsidRPr="00FD6D70">
        <w:t xml:space="preserve"> (President of CASE, Consumer Action for a Strong Economy, a free-market oriented consumer advocacy organization.) 12 February 2019 “EV Subsidies Funnel Taxpayer Money to the Rich”</w:t>
      </w:r>
      <w:r>
        <w:t xml:space="preserve"> </w:t>
      </w:r>
      <w:hyperlink r:id="rId127" w:history="1">
        <w:r w:rsidRPr="008F0539">
          <w:rPr>
            <w:rStyle w:val="Hyperlink"/>
          </w:rPr>
          <w:t>https://www.realclearenergy.org/articles/2019/02/12/ev_subsidies_funnel_taxpayer_money_to_the_rich_110392.html</w:t>
        </w:r>
        <w:bookmarkEnd w:id="357"/>
        <w:bookmarkEnd w:id="358"/>
        <w:bookmarkEnd w:id="359"/>
        <w:bookmarkEnd w:id="360"/>
        <w:bookmarkEnd w:id="361"/>
      </w:hyperlink>
    </w:p>
    <w:p w14:paraId="5F627878" w14:textId="77777777" w:rsidR="007E5CE9" w:rsidRDefault="007E5CE9" w:rsidP="007E5CE9">
      <w:pPr>
        <w:pStyle w:val="Evidence"/>
        <w:rPr>
          <w:sz w:val="24"/>
          <w:szCs w:val="24"/>
        </w:rPr>
      </w:pPr>
      <w:r>
        <w:t xml:space="preserve">Furthermore, electric cars do nothing to curb global </w:t>
      </w:r>
      <w:r w:rsidRPr="00FD6D70">
        <w:t>emissions. As </w:t>
      </w:r>
      <w:hyperlink r:id="rId128" w:history="1">
        <w:r w:rsidRPr="00FD6D70">
          <w:t>recently</w:t>
        </w:r>
      </w:hyperlink>
      <w:r w:rsidRPr="00FD6D70">
        <w:t> cited by the International Energy Agency, “today we have 5</w:t>
      </w:r>
      <w:bookmarkStart w:id="362" w:name="m_5203332322268427513_x_m_-1229744533538"/>
      <w:bookmarkEnd w:id="362"/>
      <w:r w:rsidRPr="00FD6D70">
        <w:t>m electric cars, even if there were</w:t>
      </w:r>
      <w:r>
        <w:t xml:space="preserve"> 300m with the current power generation system in the world the impact on CO2 emissions is less than 1%.”</w:t>
      </w:r>
    </w:p>
    <w:p w14:paraId="026F56EC" w14:textId="6081693B" w:rsidR="00275D10" w:rsidRDefault="00275D10" w:rsidP="00275D10">
      <w:pPr>
        <w:pStyle w:val="Contention2"/>
      </w:pPr>
      <w:bookmarkStart w:id="363" w:name="_Toc15226237"/>
      <w:r>
        <w:t>A/T “Carbon / Climate change” – Inefficient way to reduce carbon.</w:t>
      </w:r>
      <w:r w:rsidR="00625360">
        <w:t xml:space="preserve"> </w:t>
      </w:r>
      <w:r>
        <w:t>EV Tax credit costs much more than societal cost of carbon</w:t>
      </w:r>
      <w:bookmarkEnd w:id="363"/>
      <w:r>
        <w:t xml:space="preserve"> </w:t>
      </w:r>
    </w:p>
    <w:p w14:paraId="04664925" w14:textId="26EBC11D" w:rsidR="00275D10" w:rsidRDefault="00275D10" w:rsidP="00275D10">
      <w:pPr>
        <w:pStyle w:val="Citation3"/>
      </w:pPr>
      <w:bookmarkStart w:id="364" w:name="_Toc11502485"/>
      <w:bookmarkStart w:id="365" w:name="_Toc11670556"/>
      <w:bookmarkStart w:id="366" w:name="_Toc11672401"/>
      <w:bookmarkStart w:id="367" w:name="_Toc11672474"/>
      <w:r>
        <w:rPr>
          <w:u w:val="single"/>
        </w:rPr>
        <w:t>Dr. Ryan Bosworth and Grant Patty</w:t>
      </w:r>
      <w:r w:rsidRPr="00414F21">
        <w:rPr>
          <w:u w:val="single"/>
        </w:rPr>
        <w:t xml:space="preserve"> 2017</w:t>
      </w:r>
      <w:r>
        <w:t xml:space="preserve"> (Bosworth – PhD, Utah State Univ.</w:t>
      </w:r>
      <w:r w:rsidR="00625360">
        <w:t xml:space="preserve"> </w:t>
      </w:r>
      <w:r>
        <w:t xml:space="preserve">Patty – B.S.; </w:t>
      </w:r>
      <w:r>
        <w:rPr>
          <w:rStyle w:val="st"/>
        </w:rPr>
        <w:t xml:space="preserve">analyst at </w:t>
      </w:r>
      <w:r>
        <w:rPr>
          <w:rStyle w:val="Emphasis"/>
        </w:rPr>
        <w:t>Strata</w:t>
      </w:r>
      <w:r>
        <w:rPr>
          <w:rStyle w:val="st"/>
        </w:rPr>
        <w:t>, a policy research center in Logan, Utah</w:t>
      </w:r>
      <w:r>
        <w:t xml:space="preserve">) October 2017 “THE CURRENT STATE OF ELECTRIC VEHICLE SUBSIDIES: ECONOMIC, ENVIRONMENTAL, AND DISTRIBUTIONAL IMPACTS” </w:t>
      </w:r>
      <w:hyperlink r:id="rId129" w:history="1">
        <w:r w:rsidRPr="00987BDE">
          <w:rPr>
            <w:rStyle w:val="Hyperlink"/>
          </w:rPr>
          <w:t>https://strata.org/pdf/2017/ev-full.pdf</w:t>
        </w:r>
        <w:bookmarkEnd w:id="364"/>
        <w:bookmarkEnd w:id="365"/>
        <w:bookmarkEnd w:id="366"/>
        <w:bookmarkEnd w:id="367"/>
      </w:hyperlink>
    </w:p>
    <w:p w14:paraId="6310C6C4" w14:textId="15D75028" w:rsidR="00275D10" w:rsidRPr="00275D10" w:rsidRDefault="00275D10" w:rsidP="00275D10">
      <w:pPr>
        <w:pStyle w:val="Evidence"/>
      </w:pPr>
      <w:r w:rsidRPr="00275D10">
        <w:t xml:space="preserve">The EV credit is also a highly inefficient method to reduce carbon emissions. The CBO has estimated that the EV credit costs the federal government anywhere from $230 to $4,400 for every ton of carbon dioxide </w:t>
      </w:r>
      <w:proofErr w:type="gramStart"/>
      <w:r w:rsidRPr="00275D10">
        <w:t>emissions</w:t>
      </w:r>
      <w:proofErr w:type="gramEnd"/>
      <w:r w:rsidRPr="00275D10">
        <w:t xml:space="preserve"> that the subsidy reduces. This cost vastly exceeds the federal government’s own estimates of the social cost of carbon, which range from $12 to $123 in 2020.</w:t>
      </w:r>
      <w:r w:rsidR="00625360">
        <w:t xml:space="preserve"> </w:t>
      </w:r>
      <w:r w:rsidRPr="00275D10">
        <w:t>Even the government’s highest estimate of unexpectedly high-impact climate change in 2050 of $212 per ton of carbon is lower than the lowest estimate of the cost of the EV credit per ton of carbon reduced.</w:t>
      </w:r>
    </w:p>
    <w:p w14:paraId="59608AD2" w14:textId="4A2F90C9" w:rsidR="007D01A3" w:rsidRDefault="007D01A3" w:rsidP="0081085F">
      <w:pPr>
        <w:pStyle w:val="Evidence"/>
      </w:pPr>
    </w:p>
    <w:p w14:paraId="1DD2554D" w14:textId="291F1C21" w:rsidR="007D01A3" w:rsidRDefault="007D01A3" w:rsidP="0081085F">
      <w:pPr>
        <w:pStyle w:val="Evidence"/>
      </w:pPr>
    </w:p>
    <w:p w14:paraId="2986D776" w14:textId="77777777" w:rsidR="007D01A3" w:rsidRDefault="007D01A3" w:rsidP="0081085F">
      <w:pPr>
        <w:pStyle w:val="Evidence"/>
      </w:pPr>
    </w:p>
    <w:p w14:paraId="658C1D14" w14:textId="4B447510" w:rsidR="0081085F" w:rsidRDefault="0081085F">
      <w:pPr>
        <w:spacing w:after="0" w:line="240" w:lineRule="auto"/>
        <w:rPr>
          <w:rFonts w:eastAsia="Times New Roman"/>
          <w:bCs/>
          <w:color w:val="000000"/>
          <w:sz w:val="20"/>
          <w:szCs w:val="20"/>
          <w:lang w:eastAsia="fr-FR"/>
        </w:rPr>
      </w:pPr>
      <w:r>
        <w:br w:type="page"/>
      </w:r>
    </w:p>
    <w:p w14:paraId="7856EA69" w14:textId="77777777" w:rsidR="00B45043" w:rsidRDefault="000A5428" w:rsidP="00793DDC">
      <w:pPr>
        <w:pStyle w:val="Title2"/>
        <w:rPr>
          <w:noProof/>
        </w:rPr>
      </w:pPr>
      <w:bookmarkStart w:id="368" w:name="_Toc472173871"/>
      <w:bookmarkStart w:id="369" w:name="_Toc15226238"/>
      <w:r>
        <w:lastRenderedPageBreak/>
        <w:t>Works Cited</w:t>
      </w:r>
      <w:bookmarkEnd w:id="368"/>
      <w:bookmarkEnd w:id="369"/>
      <w:r>
        <w:fldChar w:fldCharType="begin"/>
      </w:r>
      <w:r>
        <w:instrText xml:space="preserve"> TOC \o "1-4" \n \t "Citation3,4" </w:instrText>
      </w:r>
      <w:r>
        <w:fldChar w:fldCharType="separate"/>
      </w:r>
    </w:p>
    <w:p w14:paraId="5843397F"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Alan Reynolds 2016</w:t>
      </w:r>
      <w:r>
        <w:rPr>
          <w:noProof/>
        </w:rPr>
        <w:t xml:space="preserve"> (Alan Reynolds is a senior fellow at the Cato Institute and was formerly director of economic research at the Hudson Institute. He served as research director with the National Commission on Tax Reform and Economic Growth, an adviser to the National Commission on the Cost of Higher Education, and a member of the Office of Management and Budget transition team in 1981. His studies have been published by the Organization for Economic Cooperation and Development, the Joint Economic Committee, the Federal Reserve Banks of Atlanta and St. Louis, and the Australian Stock Exchange. Author of </w:t>
      </w:r>
      <w:r w:rsidRPr="00BF3DCE">
        <w:rPr>
          <w:iCs/>
          <w:noProof/>
          <w:bdr w:val="none" w:sz="0" w:space="0" w:color="auto" w:frame="1"/>
        </w:rPr>
        <w:t>Income and Wealth</w:t>
      </w:r>
      <w:r>
        <w:rPr>
          <w:noProof/>
        </w:rPr>
        <w:t> (Greenwood Press 2006), he has written for numerous publications since 1971, including </w:t>
      </w:r>
      <w:r w:rsidRPr="00BF3DCE">
        <w:rPr>
          <w:iCs/>
          <w:noProof/>
          <w:bdr w:val="none" w:sz="0" w:space="0" w:color="auto" w:frame="1"/>
        </w:rPr>
        <w:t>the</w:t>
      </w:r>
      <w:r>
        <w:rPr>
          <w:noProof/>
        </w:rPr>
        <w:t> </w:t>
      </w:r>
      <w:r w:rsidRPr="00BF3DCE">
        <w:rPr>
          <w:iCs/>
          <w:noProof/>
          <w:bdr w:val="none" w:sz="0" w:space="0" w:color="auto" w:frame="1"/>
        </w:rPr>
        <w:t>Wall Street Journal,</w:t>
      </w:r>
      <w:r>
        <w:rPr>
          <w:noProof/>
        </w:rPr>
        <w:t> </w:t>
      </w:r>
      <w:r w:rsidRPr="00BF3DCE">
        <w:rPr>
          <w:iCs/>
          <w:noProof/>
          <w:bdr w:val="none" w:sz="0" w:space="0" w:color="auto" w:frame="1"/>
        </w:rPr>
        <w:t>the</w:t>
      </w:r>
      <w:r>
        <w:rPr>
          <w:noProof/>
        </w:rPr>
        <w:t> </w:t>
      </w:r>
      <w:r w:rsidRPr="00BF3DCE">
        <w:rPr>
          <w:iCs/>
          <w:noProof/>
          <w:bdr w:val="none" w:sz="0" w:space="0" w:color="auto" w:frame="1"/>
        </w:rPr>
        <w:t>New York Times, National Review,</w:t>
      </w:r>
      <w:r>
        <w:rPr>
          <w:noProof/>
        </w:rPr>
        <w:t> </w:t>
      </w:r>
      <w:r w:rsidRPr="00BF3DCE">
        <w:rPr>
          <w:iCs/>
          <w:noProof/>
          <w:bdr w:val="none" w:sz="0" w:space="0" w:color="auto" w:frame="1"/>
        </w:rPr>
        <w:t>the</w:t>
      </w:r>
      <w:r>
        <w:rPr>
          <w:noProof/>
        </w:rPr>
        <w:t> </w:t>
      </w:r>
      <w:r w:rsidRPr="00BF3DCE">
        <w:rPr>
          <w:iCs/>
          <w:noProof/>
          <w:bdr w:val="none" w:sz="0" w:space="0" w:color="auto" w:frame="1"/>
        </w:rPr>
        <w:t>New Republic, Fortune,</w:t>
      </w:r>
      <w:r>
        <w:rPr>
          <w:noProof/>
        </w:rPr>
        <w:t> and </w:t>
      </w:r>
      <w:r w:rsidRPr="00BF3DCE">
        <w:rPr>
          <w:iCs/>
          <w:noProof/>
          <w:bdr w:val="none" w:sz="0" w:space="0" w:color="auto" w:frame="1"/>
        </w:rPr>
        <w:t>The Harvard Business Review</w:t>
      </w:r>
      <w:r>
        <w:rPr>
          <w:noProof/>
        </w:rPr>
        <w:t>. A former columnist with </w:t>
      </w:r>
      <w:r w:rsidRPr="00BF3DCE">
        <w:rPr>
          <w:iCs/>
          <w:noProof/>
          <w:bdr w:val="none" w:sz="0" w:space="0" w:color="auto" w:frame="1"/>
        </w:rPr>
        <w:t>Forbes</w:t>
      </w:r>
      <w:r>
        <w:rPr>
          <w:noProof/>
        </w:rPr>
        <w:t>, </w:t>
      </w:r>
      <w:r w:rsidRPr="00BF3DCE">
        <w:rPr>
          <w:iCs/>
          <w:noProof/>
          <w:bdr w:val="none" w:sz="0" w:space="0" w:color="auto" w:frame="1"/>
        </w:rPr>
        <w:t>Reason</w:t>
      </w:r>
      <w:r>
        <w:rPr>
          <w:noProof/>
        </w:rPr>
        <w:t>, and Creators Syndicate, Reynolds is currently a member of the </w:t>
      </w:r>
      <w:r w:rsidRPr="00BF3DCE">
        <w:rPr>
          <w:iCs/>
          <w:noProof/>
          <w:bdr w:val="none" w:sz="0" w:space="0" w:color="auto" w:frame="1"/>
        </w:rPr>
        <w:t>Investors Business Daily</w:t>
      </w:r>
      <w:r>
        <w:rPr>
          <w:noProof/>
        </w:rPr>
        <w:t xml:space="preserve"> brain trust.) 6 April 2016 “Climate Change Can’t Excuse Electric Car Subsidies” </w:t>
      </w:r>
      <w:r w:rsidRPr="00BF3DCE">
        <w:rPr>
          <w:noProof/>
          <w:color w:val="7F7F7F"/>
          <w:u w:val="dotted" w:color="7F7F7F"/>
        </w:rPr>
        <w:t>https://www.cato.org/publications/commentary/climate-change-cant-excuse-electric-car-subsidies</w:t>
      </w:r>
    </w:p>
    <w:p w14:paraId="7B8AEDCD"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rFonts w:eastAsia="Times New Roman"/>
          <w:bCs/>
          <w:noProof/>
          <w:color w:val="000000"/>
          <w:lang w:eastAsia="fr-FR"/>
        </w:rPr>
        <w:t>Andrew F. Quinlan 2019 (He is the co-founder and president of the Center for Freedom and Prosperity.</w:t>
      </w:r>
      <w:r>
        <w:rPr>
          <w:noProof/>
        </w:rPr>
        <w:t xml:space="preserve">) 8 June 2019 “Andrew F. Quinlan: Time to end tax credit for electric vehicles” </w:t>
      </w:r>
      <w:r w:rsidRPr="00BF3DCE">
        <w:rPr>
          <w:noProof/>
          <w:color w:val="7F7F7F"/>
          <w:u w:val="dotted" w:color="7F7F7F"/>
        </w:rPr>
        <w:t>https://www.limaohio.com/opinion/columns/359406/andrew-f-quinlan-time-to-end-tax-credit-for-electric-vehicles</w:t>
      </w:r>
    </w:p>
    <w:p w14:paraId="5C685FF4"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 xml:space="preserve">David Shepardson 2019 </w:t>
      </w:r>
      <w:r>
        <w:rPr>
          <w:noProof/>
        </w:rPr>
        <w:t xml:space="preserve">(Reuters, the news and media division of Thomson Reuters, is the world’s largest international multimedia news provider reaching more than one billion people every day.) 11 March 2019 “Trump budget proposes ending electric vehicle tax credit” [brackets added] </w:t>
      </w:r>
      <w:r w:rsidRPr="00BF3DCE">
        <w:rPr>
          <w:noProof/>
          <w:color w:val="7F7F7F"/>
          <w:u w:val="dotted" w:color="7F7F7F"/>
        </w:rPr>
        <w:t>https://www.reuters.com/article/us-usa-trump-budget-autonomous/trump-budget-proposes-ending-electric-vehicle-tax-credit-idUSKBN1QS27Q</w:t>
      </w:r>
    </w:p>
    <w:p w14:paraId="5DF51F59"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Dr. Jonathan Lesser 2018</w:t>
      </w:r>
      <w:r>
        <w:rPr>
          <w:noProof/>
        </w:rPr>
        <w:t xml:space="preserve"> (</w:t>
      </w:r>
      <w:r>
        <w:rPr>
          <w:noProof/>
          <w:lang w:eastAsia="fr-FR"/>
        </w:rPr>
        <w:t>Jonathan Lesser is an adjunct fellow at the Manhattan Institute. As president of Continental Economics, Lesser has more than 30 years of experience working for regulated utilities, for government, and as a consultant in the energy industry. He has addressed economic and regulatory issues affecting energy in the U.S., Canada, and Latin America. Those issues include gas and electric utility structure and operations, generating asset valuation under uncertainty, cost-benefit analysis, mergers and acquisitions, cost allocation and rate design, resource investment-decision strategies, cost of capital, depreciation, risk management, incentive regulation, economic impact studies, and energy and environmental policies.</w:t>
      </w:r>
      <w:r>
        <w:rPr>
          <w:noProof/>
        </w:rPr>
        <w:t xml:space="preserve">) 15 May 2018 “Short Circuit: The High Cost of Electric Vehicle Subsidies” </w:t>
      </w:r>
      <w:r w:rsidRPr="00BF3DCE">
        <w:rPr>
          <w:noProof/>
          <w:color w:val="7F7F7F"/>
          <w:u w:val="dotted" w:color="7F7F7F"/>
        </w:rPr>
        <w:t>https://www.manhattan-institute.org/html/short-circuit-high-cost-electric-vehicle-subsidies-11241.html</w:t>
      </w:r>
    </w:p>
    <w:p w14:paraId="363FE2F3"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Dr. Veronique de Rugy 2018</w:t>
      </w:r>
      <w:r>
        <w:rPr>
          <w:noProof/>
        </w:rPr>
        <w:t xml:space="preserve"> (Veronique de Rugy, Ph.D., is a contributor editor at Reason. She is a senior research fellow at the Mercatus Center at George Mason University.) 21 June 2018 “Eliminate, Don't Expand, Electric Vehicle Credit” </w:t>
      </w:r>
      <w:r w:rsidRPr="00BF3DCE">
        <w:rPr>
          <w:noProof/>
          <w:u w:color="7F7F7F"/>
        </w:rPr>
        <w:t>https://reason.com/2018/06/21/eliminate-dont-expand-electric-vehicle-c</w:t>
      </w:r>
    </w:p>
    <w:p w14:paraId="29C710F4"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Dr. Wayne Winegarden 2018</w:t>
      </w:r>
      <w:r>
        <w:rPr>
          <w:noProof/>
        </w:rPr>
        <w:t xml:space="preserve"> (Wayne H. Winegarden, Ph.D. is a Senior Fellow in Business and Economics, Pacific Research Institute, as well as the Principal of Capitol Economic Advisors and a Contributing Editor for EconoSTATS. Dr. Winegarden has 20 years of business, economic, and policy experience with an expertise in applying quantitative and macroeconomic analyses to create greater insights on corporate strategy, public policy, and strategic planning. He advises clients on the economic, business, and investment implications from changes in broader macroeconomic trends and government policies. Clients have included Fortune 500 companies, financial organizations, small businesses, state legislative leaders, political candidates and trade associations.) February 2018 “Costly Subsidies for the Rich: Quantifying the Subsidies Offered to Battery Electric Powered Cars” </w:t>
      </w:r>
      <w:r w:rsidRPr="00BF3DCE">
        <w:rPr>
          <w:noProof/>
          <w:color w:val="7F7F7F"/>
          <w:u w:val="dotted" w:color="7F7F7F"/>
        </w:rPr>
        <w:t>https://www.pacificresearch.org/wp-content/uploads/2018/02/CarSubsidies_final_web.pdf</w:t>
      </w:r>
    </w:p>
    <w:p w14:paraId="54E236BB" w14:textId="078368CF"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lastRenderedPageBreak/>
        <w:t>Edwin J. Feulner, Ph.D. 2018</w:t>
      </w:r>
      <w:r>
        <w:rPr>
          <w:noProof/>
        </w:rPr>
        <w:t xml:space="preserve"> (Edwin J. Feulner is the founder and former president of The Heritage Foundation.) 12 December 2018</w:t>
      </w:r>
      <w:r w:rsidR="00625360">
        <w:rPr>
          <w:noProof/>
        </w:rPr>
        <w:t xml:space="preserve"> </w:t>
      </w:r>
      <w:r>
        <w:rPr>
          <w:noProof/>
        </w:rPr>
        <w:t xml:space="preserve">“Ending the Electric-Car Subsidy” </w:t>
      </w:r>
      <w:r w:rsidRPr="00BF3DCE">
        <w:rPr>
          <w:noProof/>
          <w:color w:val="7F7F7F"/>
          <w:u w:val="dotted" w:color="7F7F7F"/>
        </w:rPr>
        <w:t>https://www.heritage.org/government-regulation/commentary/ending-the-electric-car-subsidy</w:t>
      </w:r>
    </w:p>
    <w:p w14:paraId="6EDAB5A6" w14:textId="77777777" w:rsidR="00B45043" w:rsidRDefault="00B45043" w:rsidP="00B45043">
      <w:pPr>
        <w:pStyle w:val="TOC4"/>
        <w:tabs>
          <w:tab w:val="right" w:leader="dot" w:pos="9350"/>
        </w:tabs>
        <w:rPr>
          <w:rFonts w:asciiTheme="minorHAnsi" w:eastAsiaTheme="minorEastAsia" w:hAnsiTheme="minorHAnsi" w:cstheme="minorBidi"/>
          <w:noProof/>
          <w:sz w:val="22"/>
          <w:u w:val="none"/>
        </w:rPr>
      </w:pPr>
      <w:r w:rsidRPr="00BF3DCE">
        <w:rPr>
          <w:noProof/>
        </w:rPr>
        <w:t>Environmental Encyclopedia</w:t>
      </w:r>
      <w:r>
        <w:rPr>
          <w:noProof/>
        </w:rPr>
        <w:t xml:space="preserve"> “Energy Policy” </w:t>
      </w:r>
      <w:r w:rsidRPr="00BF3DCE">
        <w:rPr>
          <w:noProof/>
          <w:color w:val="7F7F7F"/>
          <w:u w:val="dotted" w:color="7F7F7F"/>
        </w:rPr>
        <w:t>https://www.encyclopedia.com/environment/encyclopedias-almanacs-transcripts-and-maps/energy-policy</w:t>
      </w:r>
    </w:p>
    <w:p w14:paraId="055A98D3"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lang w:eastAsia="fr-FR"/>
        </w:rPr>
        <w:t>George Landrith 2018</w:t>
      </w:r>
      <w:r>
        <w:rPr>
          <w:noProof/>
          <w:lang w:eastAsia="fr-FR"/>
        </w:rPr>
        <w:t xml:space="preserve"> (He is the president of Frontiers of Freedom, an educational foundation whose mission is to promote a strong national defense and peace through strength.</w:t>
      </w:r>
      <w:r>
        <w:rPr>
          <w:noProof/>
        </w:rPr>
        <w:t xml:space="preserve">) 7 December 2018 “OPINION: ELECTRIC VEHICLE TAX CREDITS ARE A BOON TO LOBBYISTS” </w:t>
      </w:r>
      <w:r w:rsidRPr="00BF3DCE">
        <w:rPr>
          <w:noProof/>
          <w:color w:val="7F7F7F"/>
          <w:u w:val="dotted" w:color="7F7F7F"/>
        </w:rPr>
        <w:t>https://dailycaller.com/2018/12/07/electric-vehicle-tax-credit/</w:t>
      </w:r>
    </w:p>
    <w:p w14:paraId="6C651B4B"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bCs/>
          <w:noProof/>
        </w:rPr>
        <w:t>George Landrith</w:t>
      </w:r>
      <w:r w:rsidRPr="00BF3DCE">
        <w:rPr>
          <w:noProof/>
        </w:rPr>
        <w:t xml:space="preserve"> 2019</w:t>
      </w:r>
      <w:r w:rsidRPr="00BF3DCE">
        <w:rPr>
          <w:bCs/>
          <w:noProof/>
        </w:rPr>
        <w:t xml:space="preserve"> </w:t>
      </w:r>
      <w:r>
        <w:rPr>
          <w:noProof/>
        </w:rPr>
        <w:t xml:space="preserve">(He </w:t>
      </w:r>
      <w:r w:rsidRPr="00BF3DCE">
        <w:rPr>
          <w:bCs/>
          <w:noProof/>
        </w:rPr>
        <w:t>is President and CEO of Frontiers of Freedom.</w:t>
      </w:r>
      <w:r>
        <w:rPr>
          <w:noProof/>
        </w:rPr>
        <w:t xml:space="preserve">) 4 April 2019 “Electric Car Subsidies Hurt Middle Class Americans” </w:t>
      </w:r>
      <w:r w:rsidRPr="00BF3DCE">
        <w:rPr>
          <w:noProof/>
          <w:color w:val="7F7F7F"/>
          <w:u w:val="dotted" w:color="7F7F7F"/>
        </w:rPr>
        <w:t>https://www.realclearenergy.org/articles/2019/04/04/electric_car_subsidies_hurt_middle_class_americans_110421.html</w:t>
      </w:r>
    </w:p>
    <w:p w14:paraId="33FECA9D"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Investor’s Business Daily 2018</w:t>
      </w:r>
      <w:r>
        <w:rPr>
          <w:noProof/>
        </w:rPr>
        <w:t xml:space="preserve"> (Investor's Business Daily is an American newspaper and website covering the stock market, international business, finance and economics.) 5 December 2018 “Trump Is Right — Subsidies For Electric Cars, Renewable Energy Must End” </w:t>
      </w:r>
      <w:r w:rsidRPr="00BF3DCE">
        <w:rPr>
          <w:noProof/>
          <w:color w:val="7F7F7F"/>
          <w:u w:val="dotted" w:color="7F7F7F"/>
        </w:rPr>
        <w:t>https://www.investors.com/politics/editorials/subsidies-electric-cars-renewable-energy/</w:t>
      </w:r>
    </w:p>
    <w:p w14:paraId="50AFC040"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Isaac Orr 2018</w:t>
      </w:r>
      <w:r>
        <w:rPr>
          <w:noProof/>
        </w:rPr>
        <w:t xml:space="preserve"> (He is a policy fellow at Center of the American Experiment, where he writes about energy and environmental issues, including mining and electricity policy. Prior to joining Center of the America Experiment, Isaac served as a research fellow at The Heartland Institute, where he specialized in energy and environmental policy. Before becoming a research fellow at The Heartland Institute, he served as an aide in the Wisconsin State Senate.) 22 May 2018 “Electric Cars are Mostly for Wealthy People, and You’re Subsidizing Their Purchase” </w:t>
      </w:r>
      <w:r w:rsidRPr="00BF3DCE">
        <w:rPr>
          <w:noProof/>
          <w:color w:val="7F7F7F"/>
          <w:u w:val="dotted" w:color="7F7F7F"/>
        </w:rPr>
        <w:t>https://www.americanexperiment.org/2018/05/electric-cars-mostly-wealthy-people-youre-subsidizing-purchase/</w:t>
      </w:r>
    </w:p>
    <w:p w14:paraId="6513D8FE"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Jeremy Alicandri 2018</w:t>
      </w:r>
      <w:r>
        <w:rPr>
          <w:noProof/>
        </w:rPr>
        <w:t xml:space="preserve"> (I cover the automotive, mobility, and transportation space. I provide strategy-level consulting services to companies within the automotive industry. Director @ Maryann Keller &amp; Advisors.) 26 December 2018 “Electric Vehicle Subsidies Bring Unintended Consequences” </w:t>
      </w:r>
      <w:r w:rsidRPr="00BF3DCE">
        <w:rPr>
          <w:noProof/>
          <w:color w:val="7F7F7F"/>
          <w:u w:val="dotted" w:color="7F7F7F"/>
        </w:rPr>
        <w:t>https://www.forbes.com/sites/jeremyalicandri/2018/12/26/electric-vehicle-subsidies-bring-unintended-consequences/#61624ff867e9</w:t>
      </w:r>
    </w:p>
    <w:p w14:paraId="457887A7"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Joe Cortright 2019</w:t>
      </w:r>
      <w:r>
        <w:rPr>
          <w:noProof/>
        </w:rPr>
        <w:t xml:space="preserve"> (</w:t>
      </w:r>
      <w:r>
        <w:rPr>
          <w:noProof/>
          <w:lang w:eastAsia="fr-FR"/>
        </w:rPr>
        <w:t>Joe Cortright is President and principal economist of Impresa, a consulting firm specializing in regional economic analysis, innovation and industry clusters. Over the past two decades he has specialized in urban economies developing the City Vitals framework with CEOs for Cities, and developing the city dividends concept. Joe’s work casts a light on the role of knowledge-based industries in shaping regional economies. Prior to starting Impresa, Joe served for 12 years as the Executive Officer of the Oregon Legislature’s Trade and Economic Development Committee.</w:t>
      </w:r>
      <w:r>
        <w:rPr>
          <w:noProof/>
        </w:rPr>
        <w:t xml:space="preserve">) 6 May 2019 “Electric vehicle subsidies: Inefficient &amp; Inequitable” </w:t>
      </w:r>
      <w:r w:rsidRPr="00BF3DCE">
        <w:rPr>
          <w:noProof/>
          <w:color w:val="7F7F7F"/>
          <w:u w:val="dotted" w:color="7F7F7F"/>
        </w:rPr>
        <w:t>http://cityobservatory.org/electric-vehicle-subsidies-inefficient-inequitable/</w:t>
      </w:r>
    </w:p>
    <w:p w14:paraId="563939DD"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lang w:eastAsia="fr-FR"/>
        </w:rPr>
        <w:t>Judson Phillips 2019</w:t>
      </w:r>
      <w:r>
        <w:rPr>
          <w:noProof/>
          <w:lang w:eastAsia="fr-FR"/>
        </w:rPr>
        <w:t xml:space="preserve"> (He is the founder of Tea Party Nation and a frequent guest on cable and broadcast news shows, including Fox, MSNBC, CNN, and others</w:t>
      </w:r>
      <w:r>
        <w:rPr>
          <w:noProof/>
        </w:rPr>
        <w:t xml:space="preserve">) 23 May 2019 “Tax Credits for Electric Cars Must End” [brackets in original] </w:t>
      </w:r>
      <w:r w:rsidRPr="00BF3DCE">
        <w:rPr>
          <w:noProof/>
          <w:color w:val="7F7F7F"/>
          <w:u w:val="dotted" w:color="7F7F7F"/>
        </w:rPr>
        <w:t>https://www.realclearenergy.org/articles/2019/05/23/tax_credits_for_electric_cars_must_end_110448.html</w:t>
      </w:r>
    </w:p>
    <w:p w14:paraId="52B305FA"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lastRenderedPageBreak/>
        <w:t>Julianne Malveaux 2019</w:t>
      </w:r>
      <w:r>
        <w:rPr>
          <w:noProof/>
        </w:rPr>
        <w:t xml:space="preserve"> (She is an economist, author and commentator. She serves on the board of the Economic Policy Institute) 16 April 2019 “Electric car tax credits subsidize inequality” </w:t>
      </w:r>
      <w:r w:rsidRPr="00BF3DCE">
        <w:rPr>
          <w:noProof/>
          <w:color w:val="7F7F7F"/>
          <w:u w:val="dotted" w:color="7F7F7F"/>
        </w:rPr>
        <w:t>https://thehill.com/opinion/finance/438992-electric-car-tax-credits-subsidize-inequality</w:t>
      </w:r>
    </w:p>
    <w:p w14:paraId="4C449742"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lang w:val="en"/>
        </w:rPr>
        <w:t xml:space="preserve">Liam Sigaud 2018 (Liam Sigaud is an economic policy and research manager for the American Consumer Institute with several years of experience in public policy research and analysis in the government and the nonprofit sectors. He worked two years working as the lead policy analyst at the Maine Heritage Policy Center, a free market think tank. He was also a staff writer for Ballotpedia and served an internship at the Governor’s Office of Policy and management for the state of Maine. Liam earned his undergraduate from the State of Maine and has a graduate certificate in Policy Analysis from the University of Southern Maine.) 3 December 2018 “Electric Car Tax Credits Are a Handout to the Wealthy” </w:t>
      </w:r>
      <w:r w:rsidRPr="00BF3DCE">
        <w:rPr>
          <w:noProof/>
          <w:color w:val="7F7F7F"/>
          <w:u w:val="dotted" w:color="7F7F7F"/>
        </w:rPr>
        <w:t>https://www.theamericanconsumer.org/2018/12/electric-car-tax-credits-are-a-handout-to-the-wealthy/</w:t>
      </w:r>
    </w:p>
    <w:p w14:paraId="626895C4"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Liam Sigaud 2018</w:t>
      </w:r>
      <w:r>
        <w:rPr>
          <w:noProof/>
        </w:rPr>
        <w:t xml:space="preserve"> (Liam Sigaud works on economic policy and research for the American Consumer Institute, a nonprofit educational and research organization.) 27 November 2018 “Congress should end electric car subsidies, not expand them” </w:t>
      </w:r>
      <w:r w:rsidRPr="00BF3DCE">
        <w:rPr>
          <w:noProof/>
          <w:color w:val="7F7F7F"/>
          <w:u w:val="dotted" w:color="7F7F7F"/>
        </w:rPr>
        <w:t>https://thehill.com/opinion/energy-environment/418369-congress-should-end-electric-car-subsidies-not-expand-them</w:t>
      </w:r>
    </w:p>
    <w:p w14:paraId="1E789FA0"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Matthew Glans and Tim Benson 2018</w:t>
      </w:r>
      <w:r>
        <w:rPr>
          <w:noProof/>
        </w:rPr>
        <w:t xml:space="preserve"> (Matthew Glans joined the staff of The Heartland Institute in November 2007 as legislative specialist for insurance and finance. In 2012, Glans was named senior policy analyst. Tim Benson joined The Heartland Institute in September 2015 as a policy analyst in the Government Relations Department.) 28 September 2018 “RESEARCH &amp; COMMENTARY: THE TESLA TAX CREDITS HAVE FAILED AND SHOULD NOT BE CONTINUED” </w:t>
      </w:r>
      <w:r w:rsidRPr="00BF3DCE">
        <w:rPr>
          <w:noProof/>
          <w:color w:val="7F7F7F"/>
          <w:u w:val="dotted" w:color="7F7F7F"/>
        </w:rPr>
        <w:t>https://www.heartland.org/publications-resources/publications/research--commentary-the-tesla-tax-credits-have-failed-and-should-not-be-continued</w:t>
      </w:r>
    </w:p>
    <w:p w14:paraId="057E8723"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Matthew Kandrach 2019</w:t>
      </w:r>
      <w:r>
        <w:rPr>
          <w:noProof/>
        </w:rPr>
        <w:t xml:space="preserve"> (He is President of CASE, Consumer Action for a Strong Economy, a free-market oriented consumer advocacy organization.) 12 February 2019 “EV Subsidies Funnel Taxpayer Money to the Rich” </w:t>
      </w:r>
      <w:r w:rsidRPr="00BF3DCE">
        <w:rPr>
          <w:noProof/>
          <w:color w:val="7F7F7F"/>
          <w:u w:val="dotted" w:color="7F7F7F"/>
        </w:rPr>
        <w:t>https://www.realclearenergy.org/articles/2019/02/12/ev_subsidies_funnel_taxpayer_money_to_the_rich_110392.html</w:t>
      </w:r>
    </w:p>
    <w:p w14:paraId="6212FB8A"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Michael J. Coren 2019</w:t>
      </w:r>
      <w:r>
        <w:rPr>
          <w:noProof/>
        </w:rPr>
        <w:t xml:space="preserve"> (I cover technology, science, startups, and VC, particularly in Silicon Valley. I've founded a startup (Publet), served as the managing editor of the Phnom Penh Post in Cambodia, and written for Fast Company, Foreign Policy, and The Economist.) 25 January 2019 “Automakers may have completely overestimated how many people want electric cars” </w:t>
      </w:r>
      <w:r w:rsidRPr="00BF3DCE">
        <w:rPr>
          <w:noProof/>
          <w:color w:val="7F7F7F"/>
          <w:u w:val="dotted" w:color="7F7F7F"/>
        </w:rPr>
        <w:t>https://qz.com/1533976/automakers-may-overproduce-14-million-electric-cars-by-2030/</w:t>
      </w:r>
    </w:p>
    <w:p w14:paraId="0D48D552"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Molly F. Sherlock 2019</w:t>
      </w:r>
      <w:r>
        <w:rPr>
          <w:noProof/>
        </w:rPr>
        <w:t xml:space="preserve"> (Writing for the Congressional Research Service) 14 May 2019 “The Plug-In Electric Vehicle Tax Credit” </w:t>
      </w:r>
      <w:r w:rsidRPr="00BF3DCE">
        <w:rPr>
          <w:noProof/>
          <w:color w:val="7F7F7F"/>
          <w:u w:val="dotted" w:color="7F7F7F"/>
        </w:rPr>
        <w:t>https://fas.org/sgp/crs/misc/IF11017.pdf</w:t>
      </w:r>
    </w:p>
    <w:p w14:paraId="3E2C6BC1"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National Park Service 2018</w:t>
      </w:r>
      <w:r>
        <w:rPr>
          <w:noProof/>
        </w:rPr>
        <w:t xml:space="preserve"> (The National Park Service preserves unimpaired the natural and cultural resources and values of the National Park System for the enjoyment, education, and inspiration of this and future generations. The Park Service cooperates with partners to extend the benefits of natural and cultural resource conservation and outdoor recreation throughout this country and the world.) 11 September 2018 “Sulfur Dioxide Effects on Health” </w:t>
      </w:r>
      <w:r w:rsidRPr="00BF3DCE">
        <w:rPr>
          <w:noProof/>
          <w:color w:val="7F7F7F"/>
          <w:u w:val="dotted" w:color="7F7F7F"/>
        </w:rPr>
        <w:t>https://www.nps.gov/subjects/air/humanhealth-sulfur.htm</w:t>
      </w:r>
    </w:p>
    <w:p w14:paraId="492E9119"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Nicolas Loris 2018</w:t>
      </w:r>
      <w:r>
        <w:rPr>
          <w:noProof/>
        </w:rPr>
        <w:t xml:space="preserve"> (Nicolas Loris, an economist, focuses on energy, environmental and regulatory issues as the Herbert and Joyce Morgan fellow at The Heritage Foundation.) 5 December 2018 “Electric-Vehicle Subsidies: </w:t>
      </w:r>
      <w:r>
        <w:rPr>
          <w:noProof/>
        </w:rPr>
        <w:lastRenderedPageBreak/>
        <w:t xml:space="preserve">Kill the Tax Credits and Let Consumers Decide” </w:t>
      </w:r>
      <w:r w:rsidRPr="00BF3DCE">
        <w:rPr>
          <w:noProof/>
          <w:u w:color="7F7F7F"/>
        </w:rPr>
        <w:t>https://fee.org/articles/electric-vehicle-subsidies-kill-the-tax-credits-and-let-consumers-decide/</w:t>
      </w:r>
    </w:p>
    <w:p w14:paraId="71B07B24"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Nicolas Loris 2019</w:t>
      </w:r>
      <w:r>
        <w:rPr>
          <w:noProof/>
        </w:rPr>
        <w:t xml:space="preserve"> (</w:t>
      </w:r>
      <w:r>
        <w:rPr>
          <w:noProof/>
          <w:lang w:eastAsia="fr-FR"/>
        </w:rPr>
        <w:t>Nicolas Loris is an economist specializing in energy and environmental policy at Heritage Foundation, a think tank based in Washington, D.C.</w:t>
      </w:r>
      <w:r>
        <w:rPr>
          <w:noProof/>
        </w:rPr>
        <w:t xml:space="preserve">) 8 February 2019 “Pro-Con: Is scrapping a $7,500 tax credit for electric car buyers a good idea?” </w:t>
      </w:r>
      <w:r w:rsidRPr="00BF3DCE">
        <w:rPr>
          <w:noProof/>
          <w:color w:val="7F7F7F"/>
          <w:u w:val="dotted" w:color="7F7F7F"/>
        </w:rPr>
        <w:t>https://www.dailyastorian.com/opinion/columns/pro-con-is-scrapping-a-tax-credit-for-electric-car/article_219d0820-2b12-11e9-948d-5b6c9c238444.html</w:t>
      </w:r>
    </w:p>
    <w:p w14:paraId="7C388186"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Nicolas Loris and David Grogan 2018</w:t>
      </w:r>
      <w:r>
        <w:rPr>
          <w:noProof/>
        </w:rPr>
        <w:t xml:space="preserve"> (Loris: Loris studies and writes about energy supplies, energy prices, and other economic eff</w:t>
      </w:r>
      <w:bookmarkStart w:id="370" w:name="_GoBack"/>
      <w:bookmarkEnd w:id="370"/>
      <w:r>
        <w:rPr>
          <w:noProof/>
        </w:rPr>
        <w:t xml:space="preserve">ects of environmental policies and regulations, including climate change legislation, energy efficiency mandates, and energy subsidies. Gorgan: Fall 2018 member of the Young Leaders Program at The Heritage Foundation.)24 September 2018 “Time to Pull the Plug on Electric Vehicle Handouts for the Rich” </w:t>
      </w:r>
      <w:r w:rsidRPr="00BF3DCE">
        <w:rPr>
          <w:noProof/>
          <w:color w:val="7F7F7F"/>
          <w:u w:val="dotted" w:color="7F7F7F"/>
        </w:rPr>
        <w:t>https://www.heritage.org/renewable-energy/commentary/time-pull-the-plug-electric-vehicle-handouts-the-rich</w:t>
      </w:r>
    </w:p>
    <w:p w14:paraId="1ECDF5B5"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Ronald Bailey 2018</w:t>
      </w:r>
      <w:r>
        <w:rPr>
          <w:noProof/>
        </w:rPr>
        <w:t xml:space="preserve"> (Ronald Bailey is the science correspondent for Reason, where he writes a weekly science and technology column. From 1987 to 1990, Bailey was a staff writer for Forbes magazine, covering economic, scientific and business topics. His articles and reviews have appeared in The New York Times, The Wall Street Journal, The Washington Post, Commentary, The Public Interest, Smithsonian, TechCentralStation, National Review, Reader’s Digest and many other publications.) 9 September 2018 “We Should Eliminate Federal Electric Vehicle Subsidies for Rich People” </w:t>
      </w:r>
      <w:r w:rsidRPr="00BF3DCE">
        <w:rPr>
          <w:noProof/>
          <w:color w:val="7F7F7F"/>
          <w:u w:val="dotted" w:color="7F7F7F"/>
        </w:rPr>
        <w:t>https://reason.com/2018/09/19/eliminate-federal-electric-vehicle-subsi/</w:t>
      </w:r>
    </w:p>
    <w:p w14:paraId="5E57D653"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Senator John Barrasso 2019</w:t>
      </w:r>
      <w:r>
        <w:rPr>
          <w:noProof/>
        </w:rPr>
        <w:t xml:space="preserve"> (John Barrasso, a Republican senator from Wyoming, is chairman of the Senate Committee on Environment and Public Works and chairman of the Senate Republican Conference.) 5 February 2019 “Sen. John Barrasso: Every time an electric car sells, you help pay for it – It's time to unplug the subsidy” </w:t>
      </w:r>
      <w:r w:rsidRPr="00BF3DCE">
        <w:rPr>
          <w:noProof/>
          <w:color w:val="7F7F7F"/>
          <w:u w:val="dotted" w:color="7F7F7F"/>
        </w:rPr>
        <w:t>https://www.foxnews.com/opinion/sen-john-barrasso-every-time-an-electric-car-sells-you-help-pay-for-it-its-time-to-unplug-the-subsidy</w:t>
      </w:r>
    </w:p>
    <w:p w14:paraId="6AC6297B"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 xml:space="preserve">Stephen P. Holland, Erin T. Mansur, Nicholas Z. Muller, &amp; Andrew J. Yates 2015 </w:t>
      </w:r>
      <w:r>
        <w:rPr>
          <w:noProof/>
        </w:rPr>
        <w:t xml:space="preserve">(Stephen P. Holland, University of North Carolina at Greensboro and National Bureau of Economic Research; Erin T. Mansur, Dartmouth College and National Bureau of Economic Research; Nicholas Z. Muller, Middlebury College and National Bureau of Economic Research; and Andrew J. Yates, University of North Carolina at Chapel Hill.) 9 September 2015 “Public Policy Evaluation in the Face of Strong Prior Beliefs: The Case of Electric Cars” </w:t>
      </w:r>
      <w:r w:rsidRPr="00BF3DCE">
        <w:rPr>
          <w:noProof/>
          <w:color w:val="7F7F7F"/>
          <w:u w:val="dotted" w:color="7F7F7F"/>
        </w:rPr>
        <w:t>https://www.cato.org/publications/research-briefs-economic-policy/public-policy-evaluation-face-strong-prior-beliefs-case</w:t>
      </w:r>
    </w:p>
    <w:p w14:paraId="62E6BE11"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t>Strata 2017</w:t>
      </w:r>
      <w:r>
        <w:rPr>
          <w:noProof/>
        </w:rPr>
        <w:t xml:space="preserve"> (Strata is devoted to talent development by creating curriculum and programs that offer real mentorship in the principles of liberty and free markets. Click to read more about our Academic Programs. Strata cultivates students academically through scholarly research and analysis on a variety of public policy issues.) October 2017 “THE CURRENT STATE OF ELECTRIC VEHICLE SUBSIDIES: ECONOMIC, ENVIRONMENTAL, AND DISTRIBUTIONAL IMPACTS” </w:t>
      </w:r>
      <w:r w:rsidRPr="00BF3DCE">
        <w:rPr>
          <w:noProof/>
          <w:color w:val="7F7F7F"/>
          <w:u w:val="dotted" w:color="7F7F7F"/>
        </w:rPr>
        <w:t>https://strata.org/pdf/2017/ev-full.pdf</w:t>
      </w:r>
    </w:p>
    <w:p w14:paraId="7F0F0688" w14:textId="7BEDEEA1"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lang w:eastAsia="fr-FR"/>
        </w:rPr>
        <w:t>Vanessa Brown Calder 2016</w:t>
      </w:r>
      <w:r>
        <w:rPr>
          <w:noProof/>
          <w:lang w:eastAsia="fr-FR"/>
        </w:rPr>
        <w:t xml:space="preserve"> (She was a policy analyst at Cato Institute, where she focused on social welfare, housing, and urban policy. Calder has published articles in the Wall Street Journal, CNN.com, National Review Online, Governing, and Real Clear Health. She has been featured in radio and television programming and policy briefings on Capitol Hill.</w:t>
      </w:r>
      <w:r>
        <w:rPr>
          <w:noProof/>
        </w:rPr>
        <w:t>) 3 August 2016 “How Uncle Sam Underwrites Coal-Powered Automobiles”</w:t>
      </w:r>
      <w:r w:rsidR="00625360">
        <w:rPr>
          <w:noProof/>
        </w:rPr>
        <w:t xml:space="preserve"> </w:t>
      </w:r>
      <w:r w:rsidRPr="00BF3DCE">
        <w:rPr>
          <w:noProof/>
          <w:color w:val="7F7F7F"/>
          <w:u w:val="dotted" w:color="7F7F7F"/>
        </w:rPr>
        <w:t>https://www.cato.org/publications/commentary/how-uncle-sam-underwrites-coal-powered-automobiles</w:t>
      </w:r>
    </w:p>
    <w:p w14:paraId="39EEFAE6" w14:textId="77777777" w:rsidR="00B45043" w:rsidRDefault="00B45043">
      <w:pPr>
        <w:pStyle w:val="TOC4"/>
        <w:tabs>
          <w:tab w:val="right" w:leader="dot" w:pos="9350"/>
        </w:tabs>
        <w:rPr>
          <w:rFonts w:asciiTheme="minorHAnsi" w:eastAsiaTheme="minorEastAsia" w:hAnsiTheme="minorHAnsi" w:cstheme="minorBidi"/>
          <w:noProof/>
          <w:sz w:val="22"/>
          <w:u w:val="none"/>
        </w:rPr>
      </w:pPr>
      <w:r w:rsidRPr="00BF3DCE">
        <w:rPr>
          <w:noProof/>
        </w:rPr>
        <w:lastRenderedPageBreak/>
        <w:t>William G. Gale 2019</w:t>
      </w:r>
      <w:r>
        <w:rPr>
          <w:noProof/>
        </w:rPr>
        <w:t xml:space="preserve"> (</w:t>
      </w:r>
      <w:r>
        <w:rPr>
          <w:noProof/>
          <w:lang w:eastAsia="fr-FR"/>
        </w:rPr>
        <w:t>William Gale is the Arjay and Frances Miller Chair in Federal Economic Policy and a senior fellow in the Economic Studies Program at the Brookings Institution. His research focuses on tax policy, fiscal policy, pensions and saving behavior. He is co-director of the Tax Policy Center, a joint venture of the Brookings Institution and the Urban Institute. He is also director of the Retirement Security Project.</w:t>
      </w:r>
      <w:r>
        <w:rPr>
          <w:noProof/>
        </w:rPr>
        <w:t xml:space="preserve">) 2 May 2019 “Five myths about federal debt” </w:t>
      </w:r>
      <w:r w:rsidRPr="00BF3DCE">
        <w:rPr>
          <w:noProof/>
          <w:color w:val="7F7F7F"/>
          <w:u w:val="dotted" w:color="7F7F7F"/>
        </w:rPr>
        <w:t>https://www.brookings.edu/opinions/five-myths-about-federal-debt/</w:t>
      </w:r>
    </w:p>
    <w:p w14:paraId="5A20BB54" w14:textId="16C843CA" w:rsidR="0081085F" w:rsidRPr="00D922B2" w:rsidRDefault="000A5428" w:rsidP="00793DDC">
      <w:pPr>
        <w:pStyle w:val="TOC4"/>
        <w:numPr>
          <w:ilvl w:val="0"/>
          <w:numId w:val="0"/>
        </w:numPr>
        <w:tabs>
          <w:tab w:val="right" w:leader="dot" w:pos="9350"/>
        </w:tabs>
      </w:pPr>
      <w:r>
        <w:fldChar w:fldCharType="end"/>
      </w:r>
    </w:p>
    <w:p w14:paraId="1C4BB6C3" w14:textId="77777777" w:rsidR="0081085F" w:rsidRPr="0081085F" w:rsidRDefault="0081085F" w:rsidP="0081085F">
      <w:pPr>
        <w:pStyle w:val="Evidence"/>
      </w:pPr>
    </w:p>
    <w:p w14:paraId="7D549C6C" w14:textId="77777777" w:rsidR="00CF2FC3" w:rsidRPr="00CF2FC3" w:rsidRDefault="00CF2FC3" w:rsidP="00CF2FC3">
      <w:pPr>
        <w:pStyle w:val="CaseSummary"/>
        <w:rPr>
          <w:lang w:eastAsia="en-US"/>
        </w:rPr>
      </w:pPr>
    </w:p>
    <w:sectPr w:rsidR="00CF2FC3" w:rsidRPr="00CF2FC3" w:rsidSect="00F04C23">
      <w:headerReference w:type="default" r:id="rId13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76453" w14:textId="77777777" w:rsidR="002E6041" w:rsidRDefault="002E6041" w:rsidP="001D5FD6">
      <w:pPr>
        <w:spacing w:after="0" w:line="240" w:lineRule="auto"/>
      </w:pPr>
      <w:r>
        <w:separator/>
      </w:r>
    </w:p>
    <w:p w14:paraId="00B09D52" w14:textId="77777777" w:rsidR="002E6041" w:rsidRDefault="002E6041"/>
    <w:p w14:paraId="12900C1D" w14:textId="77777777" w:rsidR="002E6041" w:rsidRDefault="002E6041"/>
  </w:endnote>
  <w:endnote w:type="continuationSeparator" w:id="0">
    <w:p w14:paraId="57B9FB3D" w14:textId="77777777" w:rsidR="002E6041" w:rsidRDefault="002E6041" w:rsidP="001D5FD6">
      <w:pPr>
        <w:spacing w:after="0" w:line="240" w:lineRule="auto"/>
      </w:pPr>
      <w:r>
        <w:continuationSeparator/>
      </w:r>
    </w:p>
    <w:p w14:paraId="14E826EF" w14:textId="77777777" w:rsidR="002E6041" w:rsidRDefault="002E6041"/>
    <w:p w14:paraId="292A5526" w14:textId="77777777" w:rsidR="002E6041" w:rsidRDefault="002E6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BD7D" w14:textId="77777777" w:rsidR="00625360" w:rsidRDefault="00625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DCD38" w14:textId="11AC6B20" w:rsidR="00863BF8" w:rsidRDefault="00863BF8"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 xml:space="preserve"> </w:t>
    </w:r>
    <w:r w:rsidRPr="0018486A">
      <w:rPr>
        <w:sz w:val="18"/>
        <w:szCs w:val="18"/>
      </w:rPr>
      <w:t>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EE78D4">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EE78D4">
      <w:rPr>
        <w:noProof/>
        <w:sz w:val="24"/>
        <w:szCs w:val="24"/>
      </w:rPr>
      <w:t>28</w:t>
    </w:r>
    <w:r w:rsidRPr="0018486A">
      <w:rPr>
        <w:b w:val="0"/>
        <w:sz w:val="24"/>
        <w:szCs w:val="24"/>
      </w:rPr>
      <w:fldChar w:fldCharType="end"/>
    </w:r>
    <w:r>
      <w:tab/>
    </w:r>
    <w:r w:rsidRPr="0018486A">
      <w:rPr>
        <w:sz w:val="18"/>
        <w:szCs w:val="18"/>
      </w:rPr>
      <w:t xml:space="preserve"> </w:t>
    </w:r>
    <w:r>
      <w:rPr>
        <w:sz w:val="18"/>
        <w:szCs w:val="18"/>
      </w:rPr>
      <w:t>MonumentMembers.com</w:t>
    </w:r>
  </w:p>
  <w:p w14:paraId="392BE189" w14:textId="77777777" w:rsidR="00863BF8" w:rsidRDefault="00863BF8" w:rsidP="00DA2F2D">
    <w:pPr>
      <w:pStyle w:val="Footer"/>
      <w:tabs>
        <w:tab w:val="clear" w:pos="4320"/>
        <w:tab w:val="clear" w:pos="8640"/>
        <w:tab w:val="center" w:pos="4680"/>
        <w:tab w:val="right" w:pos="9360"/>
      </w:tabs>
      <w:ind w:left="-720" w:right="-720"/>
      <w:jc w:val="left"/>
      <w:rPr>
        <w:b w:val="0"/>
        <w:i/>
        <w:smallCaps w:val="0"/>
        <w:sz w:val="15"/>
        <w:szCs w:val="15"/>
      </w:rPr>
    </w:pPr>
  </w:p>
  <w:p w14:paraId="51807FE7" w14:textId="610FCF49" w:rsidR="00863BF8" w:rsidRPr="00B441D5" w:rsidRDefault="00863BF8"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NSDA Public Forum</w:t>
    </w:r>
    <w:r w:rsidRPr="00B441D5">
      <w:rPr>
        <w:b w:val="0"/>
        <w:i/>
        <w:smallCaps w:val="0"/>
        <w:sz w:val="15"/>
        <w:szCs w:val="15"/>
      </w:rPr>
      <w:t xml:space="preserve">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3DCD" w14:textId="77777777" w:rsidR="00625360" w:rsidRDefault="00625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DFFB1" w14:textId="77777777" w:rsidR="002E6041" w:rsidRDefault="002E6041" w:rsidP="001D5FD6">
      <w:pPr>
        <w:spacing w:after="0" w:line="240" w:lineRule="auto"/>
      </w:pPr>
      <w:r>
        <w:separator/>
      </w:r>
    </w:p>
    <w:p w14:paraId="0CB70A30" w14:textId="77777777" w:rsidR="002E6041" w:rsidRDefault="002E6041"/>
    <w:p w14:paraId="650E81AB" w14:textId="77777777" w:rsidR="002E6041" w:rsidRDefault="002E6041"/>
  </w:footnote>
  <w:footnote w:type="continuationSeparator" w:id="0">
    <w:p w14:paraId="7B2C4840" w14:textId="77777777" w:rsidR="002E6041" w:rsidRDefault="002E6041" w:rsidP="001D5FD6">
      <w:pPr>
        <w:spacing w:after="0" w:line="240" w:lineRule="auto"/>
      </w:pPr>
      <w:r>
        <w:continuationSeparator/>
      </w:r>
    </w:p>
    <w:p w14:paraId="6CDCC00D" w14:textId="77777777" w:rsidR="002E6041" w:rsidRDefault="002E6041"/>
    <w:p w14:paraId="6BC095DA" w14:textId="77777777" w:rsidR="002E6041" w:rsidRDefault="002E6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51E8" w14:textId="77777777" w:rsidR="00625360" w:rsidRDefault="006253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ACBD" w14:textId="4D901182" w:rsidR="00863BF8" w:rsidRDefault="00863BF8" w:rsidP="00934A35">
    <w:pPr>
      <w:pStyle w:val="Footer"/>
    </w:pPr>
    <w:r>
      <w:t xml:space="preserve">Affirmative: EV Tax Credit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1E1AE" w14:textId="77777777" w:rsidR="00625360" w:rsidRDefault="006253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5DB360E2" w:rsidR="00863BF8" w:rsidRDefault="00863BF8" w:rsidP="00934A35">
    <w:pPr>
      <w:pStyle w:val="Footer"/>
    </w:pPr>
    <w:r>
      <w:t>Affirmative:</w:t>
    </w:r>
    <w:r w:rsidR="00625360">
      <w:t xml:space="preserve"> </w:t>
    </w:r>
    <w:r>
      <w:t>EV Tax Credit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1580"/>
    <w:rsid w:val="000025E0"/>
    <w:rsid w:val="00004BFC"/>
    <w:rsid w:val="00005181"/>
    <w:rsid w:val="000133E7"/>
    <w:rsid w:val="00014899"/>
    <w:rsid w:val="00017DE7"/>
    <w:rsid w:val="00024CFA"/>
    <w:rsid w:val="00037C74"/>
    <w:rsid w:val="000519FE"/>
    <w:rsid w:val="000546E0"/>
    <w:rsid w:val="00065095"/>
    <w:rsid w:val="0007056F"/>
    <w:rsid w:val="00081213"/>
    <w:rsid w:val="00084AA3"/>
    <w:rsid w:val="0008580D"/>
    <w:rsid w:val="0008674B"/>
    <w:rsid w:val="0009163B"/>
    <w:rsid w:val="000933FA"/>
    <w:rsid w:val="0009425D"/>
    <w:rsid w:val="0009716A"/>
    <w:rsid w:val="000A5428"/>
    <w:rsid w:val="000B0848"/>
    <w:rsid w:val="000B2D47"/>
    <w:rsid w:val="000B3CC7"/>
    <w:rsid w:val="000B504C"/>
    <w:rsid w:val="000C0767"/>
    <w:rsid w:val="000C54F8"/>
    <w:rsid w:val="000D3779"/>
    <w:rsid w:val="000D5C9A"/>
    <w:rsid w:val="000F24E5"/>
    <w:rsid w:val="000F2EC8"/>
    <w:rsid w:val="000F546C"/>
    <w:rsid w:val="000F5B0E"/>
    <w:rsid w:val="000F6E4E"/>
    <w:rsid w:val="0011054D"/>
    <w:rsid w:val="0011070C"/>
    <w:rsid w:val="001113F1"/>
    <w:rsid w:val="00131A85"/>
    <w:rsid w:val="00134176"/>
    <w:rsid w:val="00135106"/>
    <w:rsid w:val="0013546D"/>
    <w:rsid w:val="0014055D"/>
    <w:rsid w:val="0014317D"/>
    <w:rsid w:val="00153414"/>
    <w:rsid w:val="0015488C"/>
    <w:rsid w:val="00156082"/>
    <w:rsid w:val="001628FE"/>
    <w:rsid w:val="00165B71"/>
    <w:rsid w:val="0017181C"/>
    <w:rsid w:val="00172AF7"/>
    <w:rsid w:val="00176EE9"/>
    <w:rsid w:val="00180B27"/>
    <w:rsid w:val="00181191"/>
    <w:rsid w:val="00183710"/>
    <w:rsid w:val="001869C1"/>
    <w:rsid w:val="00190F49"/>
    <w:rsid w:val="00194215"/>
    <w:rsid w:val="00196952"/>
    <w:rsid w:val="00196A40"/>
    <w:rsid w:val="001A445B"/>
    <w:rsid w:val="001B3884"/>
    <w:rsid w:val="001C036D"/>
    <w:rsid w:val="001D1D6F"/>
    <w:rsid w:val="001D4D8C"/>
    <w:rsid w:val="001D5767"/>
    <w:rsid w:val="001D5FD6"/>
    <w:rsid w:val="001D7A9A"/>
    <w:rsid w:val="001E2CBC"/>
    <w:rsid w:val="001E757D"/>
    <w:rsid w:val="001F0ADE"/>
    <w:rsid w:val="001F3F7F"/>
    <w:rsid w:val="00200D1E"/>
    <w:rsid w:val="0021047B"/>
    <w:rsid w:val="00210B3B"/>
    <w:rsid w:val="00212ED1"/>
    <w:rsid w:val="00213BBB"/>
    <w:rsid w:val="00213EE2"/>
    <w:rsid w:val="00226E2E"/>
    <w:rsid w:val="00236F83"/>
    <w:rsid w:val="00245778"/>
    <w:rsid w:val="00253BBD"/>
    <w:rsid w:val="00254B25"/>
    <w:rsid w:val="002558C7"/>
    <w:rsid w:val="00260186"/>
    <w:rsid w:val="002618DB"/>
    <w:rsid w:val="00265032"/>
    <w:rsid w:val="002732DD"/>
    <w:rsid w:val="00274C43"/>
    <w:rsid w:val="00275D10"/>
    <w:rsid w:val="00277427"/>
    <w:rsid w:val="00284528"/>
    <w:rsid w:val="0028462E"/>
    <w:rsid w:val="002847EA"/>
    <w:rsid w:val="00285587"/>
    <w:rsid w:val="00290BD7"/>
    <w:rsid w:val="002A018C"/>
    <w:rsid w:val="002A286B"/>
    <w:rsid w:val="002A3FE8"/>
    <w:rsid w:val="002A72DE"/>
    <w:rsid w:val="002C1829"/>
    <w:rsid w:val="002C20CF"/>
    <w:rsid w:val="002C2259"/>
    <w:rsid w:val="002C4542"/>
    <w:rsid w:val="002C7BE3"/>
    <w:rsid w:val="002D1F9C"/>
    <w:rsid w:val="002D2C8E"/>
    <w:rsid w:val="002D66A8"/>
    <w:rsid w:val="002D6A50"/>
    <w:rsid w:val="002D6FEB"/>
    <w:rsid w:val="002E0230"/>
    <w:rsid w:val="002E34EF"/>
    <w:rsid w:val="002E6041"/>
    <w:rsid w:val="002E7D31"/>
    <w:rsid w:val="002F60AC"/>
    <w:rsid w:val="0030233A"/>
    <w:rsid w:val="00305472"/>
    <w:rsid w:val="00307BF8"/>
    <w:rsid w:val="00313DAC"/>
    <w:rsid w:val="00324A79"/>
    <w:rsid w:val="003252AF"/>
    <w:rsid w:val="00333184"/>
    <w:rsid w:val="003365C4"/>
    <w:rsid w:val="003452B9"/>
    <w:rsid w:val="00347789"/>
    <w:rsid w:val="00352498"/>
    <w:rsid w:val="00364B02"/>
    <w:rsid w:val="0036642B"/>
    <w:rsid w:val="00373DA9"/>
    <w:rsid w:val="00380948"/>
    <w:rsid w:val="003875AF"/>
    <w:rsid w:val="00390647"/>
    <w:rsid w:val="00391D35"/>
    <w:rsid w:val="00394FA5"/>
    <w:rsid w:val="003965EC"/>
    <w:rsid w:val="00396B4A"/>
    <w:rsid w:val="003A2095"/>
    <w:rsid w:val="003B252C"/>
    <w:rsid w:val="003C1753"/>
    <w:rsid w:val="003C56F9"/>
    <w:rsid w:val="003C6CBE"/>
    <w:rsid w:val="003D71D2"/>
    <w:rsid w:val="003E478B"/>
    <w:rsid w:val="003E4ED3"/>
    <w:rsid w:val="003E6942"/>
    <w:rsid w:val="003F0FC2"/>
    <w:rsid w:val="003F2CF4"/>
    <w:rsid w:val="004009DA"/>
    <w:rsid w:val="004051DC"/>
    <w:rsid w:val="00414F21"/>
    <w:rsid w:val="004220D7"/>
    <w:rsid w:val="0042262F"/>
    <w:rsid w:val="00426E44"/>
    <w:rsid w:val="0043253E"/>
    <w:rsid w:val="00454B16"/>
    <w:rsid w:val="004555FD"/>
    <w:rsid w:val="0045767E"/>
    <w:rsid w:val="00457835"/>
    <w:rsid w:val="00461E5E"/>
    <w:rsid w:val="00462894"/>
    <w:rsid w:val="004639D6"/>
    <w:rsid w:val="00464BD7"/>
    <w:rsid w:val="004678AD"/>
    <w:rsid w:val="004724B8"/>
    <w:rsid w:val="004731D9"/>
    <w:rsid w:val="004746E7"/>
    <w:rsid w:val="00494572"/>
    <w:rsid w:val="0049656E"/>
    <w:rsid w:val="004969CB"/>
    <w:rsid w:val="004969CF"/>
    <w:rsid w:val="00496D5B"/>
    <w:rsid w:val="004973E3"/>
    <w:rsid w:val="004A0FD7"/>
    <w:rsid w:val="004A1BA6"/>
    <w:rsid w:val="004A1E2C"/>
    <w:rsid w:val="004A276D"/>
    <w:rsid w:val="004B0639"/>
    <w:rsid w:val="004B60F4"/>
    <w:rsid w:val="004D148E"/>
    <w:rsid w:val="004D1862"/>
    <w:rsid w:val="004D63D5"/>
    <w:rsid w:val="004D6550"/>
    <w:rsid w:val="004F011F"/>
    <w:rsid w:val="004F139E"/>
    <w:rsid w:val="004F536C"/>
    <w:rsid w:val="00501B55"/>
    <w:rsid w:val="00501F49"/>
    <w:rsid w:val="00502AA2"/>
    <w:rsid w:val="00505239"/>
    <w:rsid w:val="005111F7"/>
    <w:rsid w:val="0051121B"/>
    <w:rsid w:val="00512265"/>
    <w:rsid w:val="00522612"/>
    <w:rsid w:val="00531EDB"/>
    <w:rsid w:val="00532B9F"/>
    <w:rsid w:val="005358EC"/>
    <w:rsid w:val="0053692B"/>
    <w:rsid w:val="00541B96"/>
    <w:rsid w:val="00542EB7"/>
    <w:rsid w:val="00553F1B"/>
    <w:rsid w:val="00554226"/>
    <w:rsid w:val="00565B3B"/>
    <w:rsid w:val="00565C56"/>
    <w:rsid w:val="00575356"/>
    <w:rsid w:val="005753DF"/>
    <w:rsid w:val="00576818"/>
    <w:rsid w:val="00577D84"/>
    <w:rsid w:val="00593922"/>
    <w:rsid w:val="005A01B9"/>
    <w:rsid w:val="005A2A27"/>
    <w:rsid w:val="005B1129"/>
    <w:rsid w:val="005C58F3"/>
    <w:rsid w:val="005D0D49"/>
    <w:rsid w:val="005D78BE"/>
    <w:rsid w:val="005E3328"/>
    <w:rsid w:val="005E5319"/>
    <w:rsid w:val="005E726C"/>
    <w:rsid w:val="005F2AB7"/>
    <w:rsid w:val="00602A11"/>
    <w:rsid w:val="00605A98"/>
    <w:rsid w:val="00606F4C"/>
    <w:rsid w:val="00614498"/>
    <w:rsid w:val="00616E3B"/>
    <w:rsid w:val="0061788B"/>
    <w:rsid w:val="00625360"/>
    <w:rsid w:val="006308D2"/>
    <w:rsid w:val="00631659"/>
    <w:rsid w:val="00632F31"/>
    <w:rsid w:val="00635263"/>
    <w:rsid w:val="006359AF"/>
    <w:rsid w:val="006454BC"/>
    <w:rsid w:val="00645E2E"/>
    <w:rsid w:val="00647B08"/>
    <w:rsid w:val="006540DC"/>
    <w:rsid w:val="00657060"/>
    <w:rsid w:val="00660CB2"/>
    <w:rsid w:val="006613F5"/>
    <w:rsid w:val="006629BD"/>
    <w:rsid w:val="00674F77"/>
    <w:rsid w:val="00677BDF"/>
    <w:rsid w:val="00680A38"/>
    <w:rsid w:val="0068149B"/>
    <w:rsid w:val="00683A88"/>
    <w:rsid w:val="00695941"/>
    <w:rsid w:val="006A2CBF"/>
    <w:rsid w:val="006A5945"/>
    <w:rsid w:val="006A5B42"/>
    <w:rsid w:val="006A5C68"/>
    <w:rsid w:val="006A5C72"/>
    <w:rsid w:val="006A70E6"/>
    <w:rsid w:val="006B12E2"/>
    <w:rsid w:val="006B4072"/>
    <w:rsid w:val="006B5C75"/>
    <w:rsid w:val="006B6A0D"/>
    <w:rsid w:val="006C037E"/>
    <w:rsid w:val="006C3D2D"/>
    <w:rsid w:val="006C4265"/>
    <w:rsid w:val="006C457B"/>
    <w:rsid w:val="006C4B6B"/>
    <w:rsid w:val="006C6302"/>
    <w:rsid w:val="006C7334"/>
    <w:rsid w:val="006D3717"/>
    <w:rsid w:val="006D3F93"/>
    <w:rsid w:val="006D5EE6"/>
    <w:rsid w:val="006E03C9"/>
    <w:rsid w:val="006F2C41"/>
    <w:rsid w:val="006F5487"/>
    <w:rsid w:val="006F6A8D"/>
    <w:rsid w:val="00700114"/>
    <w:rsid w:val="007006E3"/>
    <w:rsid w:val="00700C0A"/>
    <w:rsid w:val="0070221F"/>
    <w:rsid w:val="00702ED2"/>
    <w:rsid w:val="007060D7"/>
    <w:rsid w:val="00710484"/>
    <w:rsid w:val="00717296"/>
    <w:rsid w:val="00717EDB"/>
    <w:rsid w:val="00720189"/>
    <w:rsid w:val="00720257"/>
    <w:rsid w:val="0072413B"/>
    <w:rsid w:val="007254F4"/>
    <w:rsid w:val="0072778E"/>
    <w:rsid w:val="00730F2E"/>
    <w:rsid w:val="00732989"/>
    <w:rsid w:val="007330A0"/>
    <w:rsid w:val="0073488F"/>
    <w:rsid w:val="00740AA0"/>
    <w:rsid w:val="00741DFD"/>
    <w:rsid w:val="00742A13"/>
    <w:rsid w:val="00744B8F"/>
    <w:rsid w:val="00746139"/>
    <w:rsid w:val="00746846"/>
    <w:rsid w:val="00756E9F"/>
    <w:rsid w:val="00762EB7"/>
    <w:rsid w:val="007679E5"/>
    <w:rsid w:val="00780073"/>
    <w:rsid w:val="00781962"/>
    <w:rsid w:val="00793DDC"/>
    <w:rsid w:val="007A0862"/>
    <w:rsid w:val="007A2D67"/>
    <w:rsid w:val="007A5FE3"/>
    <w:rsid w:val="007B2A65"/>
    <w:rsid w:val="007B39AF"/>
    <w:rsid w:val="007B4BA3"/>
    <w:rsid w:val="007B6125"/>
    <w:rsid w:val="007B6228"/>
    <w:rsid w:val="007B6FA0"/>
    <w:rsid w:val="007C74BB"/>
    <w:rsid w:val="007C7916"/>
    <w:rsid w:val="007D01A3"/>
    <w:rsid w:val="007D021A"/>
    <w:rsid w:val="007D1A3E"/>
    <w:rsid w:val="007D2883"/>
    <w:rsid w:val="007D6E05"/>
    <w:rsid w:val="007E2216"/>
    <w:rsid w:val="007E2342"/>
    <w:rsid w:val="007E33D5"/>
    <w:rsid w:val="007E56FE"/>
    <w:rsid w:val="007E5CE9"/>
    <w:rsid w:val="007F6B0C"/>
    <w:rsid w:val="00800852"/>
    <w:rsid w:val="00801E3C"/>
    <w:rsid w:val="008100C7"/>
    <w:rsid w:val="0081085F"/>
    <w:rsid w:val="008118C3"/>
    <w:rsid w:val="008201E6"/>
    <w:rsid w:val="0082486E"/>
    <w:rsid w:val="00834400"/>
    <w:rsid w:val="00835FA9"/>
    <w:rsid w:val="008376E5"/>
    <w:rsid w:val="00844A8B"/>
    <w:rsid w:val="0084520B"/>
    <w:rsid w:val="00846B39"/>
    <w:rsid w:val="00847420"/>
    <w:rsid w:val="00847706"/>
    <w:rsid w:val="00851DC0"/>
    <w:rsid w:val="008534AA"/>
    <w:rsid w:val="00855B48"/>
    <w:rsid w:val="008570B6"/>
    <w:rsid w:val="00857987"/>
    <w:rsid w:val="0086211C"/>
    <w:rsid w:val="00862483"/>
    <w:rsid w:val="0086276E"/>
    <w:rsid w:val="00863AE4"/>
    <w:rsid w:val="00863BF8"/>
    <w:rsid w:val="00873244"/>
    <w:rsid w:val="00874518"/>
    <w:rsid w:val="00883F65"/>
    <w:rsid w:val="008921A4"/>
    <w:rsid w:val="00895B3E"/>
    <w:rsid w:val="00895E3F"/>
    <w:rsid w:val="008A2DD7"/>
    <w:rsid w:val="008A5B8F"/>
    <w:rsid w:val="008A7E94"/>
    <w:rsid w:val="008B0906"/>
    <w:rsid w:val="008B0EB0"/>
    <w:rsid w:val="008B4CC1"/>
    <w:rsid w:val="008C56C9"/>
    <w:rsid w:val="008C6FE3"/>
    <w:rsid w:val="008D1809"/>
    <w:rsid w:val="008D7F64"/>
    <w:rsid w:val="008E1700"/>
    <w:rsid w:val="008E5E01"/>
    <w:rsid w:val="008F07D0"/>
    <w:rsid w:val="008F2444"/>
    <w:rsid w:val="008F2665"/>
    <w:rsid w:val="0090279F"/>
    <w:rsid w:val="00903E70"/>
    <w:rsid w:val="00910B4E"/>
    <w:rsid w:val="009234A5"/>
    <w:rsid w:val="0092592E"/>
    <w:rsid w:val="00932C8D"/>
    <w:rsid w:val="00934A35"/>
    <w:rsid w:val="0093775E"/>
    <w:rsid w:val="009410A5"/>
    <w:rsid w:val="00941310"/>
    <w:rsid w:val="009416C1"/>
    <w:rsid w:val="00942633"/>
    <w:rsid w:val="00943302"/>
    <w:rsid w:val="00943611"/>
    <w:rsid w:val="009446C4"/>
    <w:rsid w:val="00944983"/>
    <w:rsid w:val="00946BA9"/>
    <w:rsid w:val="00946ED9"/>
    <w:rsid w:val="00950F5B"/>
    <w:rsid w:val="009541D9"/>
    <w:rsid w:val="00956B44"/>
    <w:rsid w:val="00956E0D"/>
    <w:rsid w:val="00970ACE"/>
    <w:rsid w:val="00975F93"/>
    <w:rsid w:val="009847FB"/>
    <w:rsid w:val="00995025"/>
    <w:rsid w:val="0099597A"/>
    <w:rsid w:val="00997A38"/>
    <w:rsid w:val="009A2CF2"/>
    <w:rsid w:val="009B247C"/>
    <w:rsid w:val="009C03F5"/>
    <w:rsid w:val="009C076C"/>
    <w:rsid w:val="009C23FF"/>
    <w:rsid w:val="009D3BCC"/>
    <w:rsid w:val="009D4CAE"/>
    <w:rsid w:val="009D7F46"/>
    <w:rsid w:val="009E01FE"/>
    <w:rsid w:val="009E5068"/>
    <w:rsid w:val="009F06D9"/>
    <w:rsid w:val="009F251D"/>
    <w:rsid w:val="009F5F6C"/>
    <w:rsid w:val="00A0382C"/>
    <w:rsid w:val="00A03D2E"/>
    <w:rsid w:val="00A111AB"/>
    <w:rsid w:val="00A177C3"/>
    <w:rsid w:val="00A25462"/>
    <w:rsid w:val="00A30DCD"/>
    <w:rsid w:val="00A31F34"/>
    <w:rsid w:val="00A32A98"/>
    <w:rsid w:val="00A350E8"/>
    <w:rsid w:val="00A36994"/>
    <w:rsid w:val="00A41D29"/>
    <w:rsid w:val="00A4214B"/>
    <w:rsid w:val="00A43902"/>
    <w:rsid w:val="00A508E4"/>
    <w:rsid w:val="00A50CBF"/>
    <w:rsid w:val="00A52A43"/>
    <w:rsid w:val="00A53707"/>
    <w:rsid w:val="00A570C4"/>
    <w:rsid w:val="00A62D6F"/>
    <w:rsid w:val="00A645F2"/>
    <w:rsid w:val="00A6757D"/>
    <w:rsid w:val="00A75971"/>
    <w:rsid w:val="00A75E4E"/>
    <w:rsid w:val="00A8218C"/>
    <w:rsid w:val="00A8442B"/>
    <w:rsid w:val="00A946DF"/>
    <w:rsid w:val="00A946F8"/>
    <w:rsid w:val="00A961A3"/>
    <w:rsid w:val="00A97ACE"/>
    <w:rsid w:val="00AA06CB"/>
    <w:rsid w:val="00AA17E3"/>
    <w:rsid w:val="00AA3CD8"/>
    <w:rsid w:val="00AB0FB0"/>
    <w:rsid w:val="00AB1D4D"/>
    <w:rsid w:val="00AB32D6"/>
    <w:rsid w:val="00AB3973"/>
    <w:rsid w:val="00AC2340"/>
    <w:rsid w:val="00AC3D54"/>
    <w:rsid w:val="00AC56B3"/>
    <w:rsid w:val="00AD2212"/>
    <w:rsid w:val="00AD3A26"/>
    <w:rsid w:val="00AE1CE7"/>
    <w:rsid w:val="00AE62D4"/>
    <w:rsid w:val="00AE78AE"/>
    <w:rsid w:val="00AF037B"/>
    <w:rsid w:val="00AF18BE"/>
    <w:rsid w:val="00AF2404"/>
    <w:rsid w:val="00AF2655"/>
    <w:rsid w:val="00AF5450"/>
    <w:rsid w:val="00AF756D"/>
    <w:rsid w:val="00B0047C"/>
    <w:rsid w:val="00B02578"/>
    <w:rsid w:val="00B06D79"/>
    <w:rsid w:val="00B07C42"/>
    <w:rsid w:val="00B07D51"/>
    <w:rsid w:val="00B2488A"/>
    <w:rsid w:val="00B31430"/>
    <w:rsid w:val="00B441D5"/>
    <w:rsid w:val="00B4500E"/>
    <w:rsid w:val="00B45043"/>
    <w:rsid w:val="00B46F11"/>
    <w:rsid w:val="00B536CA"/>
    <w:rsid w:val="00B54EA4"/>
    <w:rsid w:val="00B6329E"/>
    <w:rsid w:val="00B63CBD"/>
    <w:rsid w:val="00B6434A"/>
    <w:rsid w:val="00B70CC1"/>
    <w:rsid w:val="00B70D87"/>
    <w:rsid w:val="00B73311"/>
    <w:rsid w:val="00B83537"/>
    <w:rsid w:val="00B906DF"/>
    <w:rsid w:val="00B92AA6"/>
    <w:rsid w:val="00B96ADB"/>
    <w:rsid w:val="00BA17F4"/>
    <w:rsid w:val="00BA1F11"/>
    <w:rsid w:val="00BA3609"/>
    <w:rsid w:val="00BA3742"/>
    <w:rsid w:val="00BA5CBC"/>
    <w:rsid w:val="00BA5D67"/>
    <w:rsid w:val="00BB4EBE"/>
    <w:rsid w:val="00BB5BCD"/>
    <w:rsid w:val="00BB70F0"/>
    <w:rsid w:val="00BC1FD0"/>
    <w:rsid w:val="00BC5B63"/>
    <w:rsid w:val="00BC5F14"/>
    <w:rsid w:val="00BC69E3"/>
    <w:rsid w:val="00BD3D60"/>
    <w:rsid w:val="00BD5627"/>
    <w:rsid w:val="00BF16BE"/>
    <w:rsid w:val="00C01FF0"/>
    <w:rsid w:val="00C02017"/>
    <w:rsid w:val="00C04A45"/>
    <w:rsid w:val="00C14EDA"/>
    <w:rsid w:val="00C150F9"/>
    <w:rsid w:val="00C200BC"/>
    <w:rsid w:val="00C220E1"/>
    <w:rsid w:val="00C241DD"/>
    <w:rsid w:val="00C3029A"/>
    <w:rsid w:val="00C3337B"/>
    <w:rsid w:val="00C367C3"/>
    <w:rsid w:val="00C37750"/>
    <w:rsid w:val="00C45378"/>
    <w:rsid w:val="00C465A4"/>
    <w:rsid w:val="00C5657A"/>
    <w:rsid w:val="00C56940"/>
    <w:rsid w:val="00C573A5"/>
    <w:rsid w:val="00C57B43"/>
    <w:rsid w:val="00C627C4"/>
    <w:rsid w:val="00C652EF"/>
    <w:rsid w:val="00C70FD6"/>
    <w:rsid w:val="00C76930"/>
    <w:rsid w:val="00C80132"/>
    <w:rsid w:val="00C85ED7"/>
    <w:rsid w:val="00C8767A"/>
    <w:rsid w:val="00C90072"/>
    <w:rsid w:val="00C91E8A"/>
    <w:rsid w:val="00C9288F"/>
    <w:rsid w:val="00C92D9A"/>
    <w:rsid w:val="00C936FD"/>
    <w:rsid w:val="00C955AF"/>
    <w:rsid w:val="00CA04E7"/>
    <w:rsid w:val="00CA10A3"/>
    <w:rsid w:val="00CA24B4"/>
    <w:rsid w:val="00CB1171"/>
    <w:rsid w:val="00CB4B80"/>
    <w:rsid w:val="00CB7068"/>
    <w:rsid w:val="00CC0DEF"/>
    <w:rsid w:val="00CC17A3"/>
    <w:rsid w:val="00CC352C"/>
    <w:rsid w:val="00CD0720"/>
    <w:rsid w:val="00CE3F31"/>
    <w:rsid w:val="00CE5720"/>
    <w:rsid w:val="00CE7447"/>
    <w:rsid w:val="00CF2FC3"/>
    <w:rsid w:val="00CF5E42"/>
    <w:rsid w:val="00CF63ED"/>
    <w:rsid w:val="00CF7409"/>
    <w:rsid w:val="00CF7D2F"/>
    <w:rsid w:val="00D05015"/>
    <w:rsid w:val="00D11CE7"/>
    <w:rsid w:val="00D14B08"/>
    <w:rsid w:val="00D3128D"/>
    <w:rsid w:val="00D457F0"/>
    <w:rsid w:val="00D462AA"/>
    <w:rsid w:val="00D47964"/>
    <w:rsid w:val="00D47FBB"/>
    <w:rsid w:val="00D52C45"/>
    <w:rsid w:val="00D61ACA"/>
    <w:rsid w:val="00D634FF"/>
    <w:rsid w:val="00D6423D"/>
    <w:rsid w:val="00D67FFD"/>
    <w:rsid w:val="00D730AB"/>
    <w:rsid w:val="00D86F7C"/>
    <w:rsid w:val="00D874AD"/>
    <w:rsid w:val="00D9175E"/>
    <w:rsid w:val="00D922B2"/>
    <w:rsid w:val="00D961E0"/>
    <w:rsid w:val="00DA1435"/>
    <w:rsid w:val="00DA2367"/>
    <w:rsid w:val="00DA28BE"/>
    <w:rsid w:val="00DA2ED3"/>
    <w:rsid w:val="00DA2F2D"/>
    <w:rsid w:val="00DA416E"/>
    <w:rsid w:val="00DA64B0"/>
    <w:rsid w:val="00DB3DDA"/>
    <w:rsid w:val="00DB5B27"/>
    <w:rsid w:val="00DB6570"/>
    <w:rsid w:val="00DB66BD"/>
    <w:rsid w:val="00DB7B94"/>
    <w:rsid w:val="00DC3094"/>
    <w:rsid w:val="00DC4255"/>
    <w:rsid w:val="00DC46E4"/>
    <w:rsid w:val="00DC5CB5"/>
    <w:rsid w:val="00DC6E99"/>
    <w:rsid w:val="00DD0684"/>
    <w:rsid w:val="00DE4778"/>
    <w:rsid w:val="00DE5F0E"/>
    <w:rsid w:val="00DE6160"/>
    <w:rsid w:val="00E017EE"/>
    <w:rsid w:val="00E0303F"/>
    <w:rsid w:val="00E04CA3"/>
    <w:rsid w:val="00E14FFF"/>
    <w:rsid w:val="00E305A3"/>
    <w:rsid w:val="00E351BF"/>
    <w:rsid w:val="00E4181F"/>
    <w:rsid w:val="00E42C4F"/>
    <w:rsid w:val="00E4330C"/>
    <w:rsid w:val="00E470E0"/>
    <w:rsid w:val="00E52C0E"/>
    <w:rsid w:val="00E625EA"/>
    <w:rsid w:val="00E6412D"/>
    <w:rsid w:val="00E6481C"/>
    <w:rsid w:val="00E6588E"/>
    <w:rsid w:val="00E65DFE"/>
    <w:rsid w:val="00E661F9"/>
    <w:rsid w:val="00E70888"/>
    <w:rsid w:val="00E71428"/>
    <w:rsid w:val="00E7494E"/>
    <w:rsid w:val="00E767F3"/>
    <w:rsid w:val="00E85A7B"/>
    <w:rsid w:val="00EA565D"/>
    <w:rsid w:val="00EB2181"/>
    <w:rsid w:val="00EC21D1"/>
    <w:rsid w:val="00ED1364"/>
    <w:rsid w:val="00EE3E2F"/>
    <w:rsid w:val="00EE78D4"/>
    <w:rsid w:val="00EF091A"/>
    <w:rsid w:val="00EF60E9"/>
    <w:rsid w:val="00F00A54"/>
    <w:rsid w:val="00F02239"/>
    <w:rsid w:val="00F02DD0"/>
    <w:rsid w:val="00F04C23"/>
    <w:rsid w:val="00F069F1"/>
    <w:rsid w:val="00F10343"/>
    <w:rsid w:val="00F133B4"/>
    <w:rsid w:val="00F17659"/>
    <w:rsid w:val="00F17851"/>
    <w:rsid w:val="00F17A3A"/>
    <w:rsid w:val="00F226E3"/>
    <w:rsid w:val="00F2448E"/>
    <w:rsid w:val="00F32431"/>
    <w:rsid w:val="00F36B38"/>
    <w:rsid w:val="00F43E2B"/>
    <w:rsid w:val="00F44E6A"/>
    <w:rsid w:val="00F475C5"/>
    <w:rsid w:val="00F47B7B"/>
    <w:rsid w:val="00F55129"/>
    <w:rsid w:val="00F60348"/>
    <w:rsid w:val="00F60940"/>
    <w:rsid w:val="00F60D98"/>
    <w:rsid w:val="00F6139E"/>
    <w:rsid w:val="00F622BD"/>
    <w:rsid w:val="00F62473"/>
    <w:rsid w:val="00F75633"/>
    <w:rsid w:val="00F76F67"/>
    <w:rsid w:val="00F7723E"/>
    <w:rsid w:val="00F836DE"/>
    <w:rsid w:val="00F85531"/>
    <w:rsid w:val="00F933C4"/>
    <w:rsid w:val="00F96B89"/>
    <w:rsid w:val="00FA41B5"/>
    <w:rsid w:val="00FA6E7D"/>
    <w:rsid w:val="00FB07B2"/>
    <w:rsid w:val="00FB0D2B"/>
    <w:rsid w:val="00FB13CC"/>
    <w:rsid w:val="00FC013C"/>
    <w:rsid w:val="00FC6B5A"/>
    <w:rsid w:val="00FC7015"/>
    <w:rsid w:val="00FC74DB"/>
    <w:rsid w:val="00FD47AA"/>
    <w:rsid w:val="00FD6D70"/>
    <w:rsid w:val="00FE289D"/>
    <w:rsid w:val="00FE77A4"/>
    <w:rsid w:val="00FF0221"/>
    <w:rsid w:val="00FF68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B9928B48-665B-E740-AC8E-33ABA26C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qFormat/>
    <w:rsid w:val="00944983"/>
    <w:pPr>
      <w:widowControl w:val="0"/>
      <w:numPr>
        <w:numId w:val="1"/>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1"/>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1"/>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1"/>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1"/>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1"/>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4"/>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szCs w:val="22"/>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3"/>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il">
    <w:name w:val="il"/>
    <w:basedOn w:val="DefaultParagraphFont"/>
    <w:rsid w:val="008534AA"/>
  </w:style>
  <w:style w:type="paragraph" w:customStyle="1" w:styleId="story-body-text">
    <w:name w:val="story-body-text"/>
    <w:basedOn w:val="Normal"/>
    <w:rsid w:val="00C220E1"/>
    <w:pPr>
      <w:spacing w:before="100" w:beforeAutospacing="1" w:after="100" w:afterAutospacing="1" w:line="240" w:lineRule="auto"/>
    </w:pPr>
    <w:rPr>
      <w:rFonts w:eastAsia="Times New Roman"/>
      <w:sz w:val="24"/>
      <w:szCs w:val="24"/>
    </w:rPr>
  </w:style>
  <w:style w:type="paragraph" w:customStyle="1" w:styleId="answer">
    <w:name w:val="answer"/>
    <w:basedOn w:val="Normal"/>
    <w:rsid w:val="006B6A0D"/>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86211C"/>
  </w:style>
  <w:style w:type="paragraph" w:customStyle="1" w:styleId="g-body">
    <w:name w:val="g-body"/>
    <w:basedOn w:val="Normal"/>
    <w:rsid w:val="00800852"/>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001580"/>
    <w:rPr>
      <w:b/>
      <w:bCs/>
    </w:rPr>
  </w:style>
  <w:style w:type="character" w:styleId="Emphasis">
    <w:name w:val="Emphasis"/>
    <w:basedOn w:val="DefaultParagraphFont"/>
    <w:uiPriority w:val="20"/>
    <w:qFormat/>
    <w:rsid w:val="00BC69E3"/>
    <w:rPr>
      <w:i/>
      <w:iCs/>
    </w:rPr>
  </w:style>
  <w:style w:type="character" w:customStyle="1" w:styleId="inlne-adnotification-text">
    <w:name w:val="inlne-ad__notification-text"/>
    <w:basedOn w:val="DefaultParagraphFont"/>
    <w:rsid w:val="0009163B"/>
  </w:style>
  <w:style w:type="character" w:customStyle="1" w:styleId="lede-text-onlyhighlight">
    <w:name w:val="lede-text-only__highlight"/>
    <w:basedOn w:val="DefaultParagraphFont"/>
    <w:rsid w:val="00D05015"/>
  </w:style>
  <w:style w:type="paragraph" w:customStyle="1" w:styleId="css-imjp5j">
    <w:name w:val="css-imjp5j"/>
    <w:basedOn w:val="Normal"/>
    <w:rsid w:val="00C70FD6"/>
    <w:pPr>
      <w:spacing w:before="100" w:beforeAutospacing="1" w:after="100" w:afterAutospacing="1" w:line="240" w:lineRule="auto"/>
    </w:pPr>
    <w:rPr>
      <w:rFonts w:eastAsia="Times New Roman"/>
      <w:sz w:val="24"/>
      <w:szCs w:val="24"/>
    </w:rPr>
  </w:style>
  <w:style w:type="character" w:customStyle="1" w:styleId="balancedheadline">
    <w:name w:val="balancedheadline"/>
    <w:basedOn w:val="DefaultParagraphFont"/>
    <w:rsid w:val="00C70FD6"/>
  </w:style>
  <w:style w:type="paragraph" w:customStyle="1" w:styleId="selectionshareable">
    <w:name w:val="selectionshareable"/>
    <w:basedOn w:val="Normal"/>
    <w:rsid w:val="00F60348"/>
    <w:pPr>
      <w:spacing w:before="100" w:beforeAutospacing="1" w:after="100" w:afterAutospacing="1" w:line="240" w:lineRule="auto"/>
    </w:pPr>
    <w:rPr>
      <w:rFonts w:eastAsia="Times New Roman"/>
      <w:sz w:val="24"/>
      <w:szCs w:val="24"/>
    </w:rPr>
  </w:style>
  <w:style w:type="paragraph" w:customStyle="1" w:styleId="speakable-p-1">
    <w:name w:val="speakable-p-1"/>
    <w:basedOn w:val="Normal"/>
    <w:rsid w:val="00AF5450"/>
    <w:pPr>
      <w:spacing w:before="100" w:beforeAutospacing="1" w:after="100" w:afterAutospacing="1" w:line="240" w:lineRule="auto"/>
    </w:pPr>
    <w:rPr>
      <w:rFonts w:eastAsia="Times New Roman"/>
      <w:sz w:val="24"/>
      <w:szCs w:val="24"/>
    </w:rPr>
  </w:style>
  <w:style w:type="paragraph" w:customStyle="1" w:styleId="speakable-p-2">
    <w:name w:val="speakable-p-2"/>
    <w:basedOn w:val="Normal"/>
    <w:rsid w:val="00AF5450"/>
    <w:pPr>
      <w:spacing w:before="100" w:beforeAutospacing="1" w:after="100" w:afterAutospacing="1" w:line="240" w:lineRule="auto"/>
    </w:pPr>
    <w:rPr>
      <w:rFonts w:eastAsia="Times New Roman"/>
      <w:sz w:val="24"/>
      <w:szCs w:val="24"/>
    </w:rPr>
  </w:style>
  <w:style w:type="character" w:customStyle="1" w:styleId="exclude-from-newsgate">
    <w:name w:val="exclude-from-newsgate"/>
    <w:basedOn w:val="DefaultParagraphFont"/>
    <w:rsid w:val="00AF5450"/>
  </w:style>
  <w:style w:type="paragraph" w:customStyle="1" w:styleId="p-text">
    <w:name w:val="p-text"/>
    <w:basedOn w:val="Normal"/>
    <w:rsid w:val="00AF5450"/>
    <w:pPr>
      <w:spacing w:before="100" w:beforeAutospacing="1" w:after="100" w:afterAutospacing="1" w:line="240" w:lineRule="auto"/>
    </w:pPr>
    <w:rPr>
      <w:rFonts w:eastAsia="Times New Roman"/>
      <w:sz w:val="24"/>
      <w:szCs w:val="24"/>
    </w:rPr>
  </w:style>
  <w:style w:type="character" w:customStyle="1" w:styleId="article-template">
    <w:name w:val="article-template"/>
    <w:basedOn w:val="DefaultParagraphFont"/>
    <w:rsid w:val="00710484"/>
  </w:style>
  <w:style w:type="character" w:customStyle="1" w:styleId="EvidenceChar">
    <w:name w:val="Evidence Char"/>
    <w:basedOn w:val="DefaultParagraphFont"/>
    <w:link w:val="Evidence"/>
    <w:locked/>
    <w:rsid w:val="00F6139E"/>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F6139E"/>
    <w:rPr>
      <w:rFonts w:ascii="Times New Roman" w:eastAsia="Times New Roman" w:hAnsi="Times New Roman"/>
      <w:b/>
      <w:bCs/>
      <w:color w:val="000000"/>
      <w:lang w:eastAsia="fr-FR"/>
    </w:rPr>
  </w:style>
  <w:style w:type="paragraph" w:customStyle="1" w:styleId="css-1cy1v93">
    <w:name w:val="css-1cy1v93"/>
    <w:basedOn w:val="Normal"/>
    <w:rsid w:val="00C90072"/>
    <w:pPr>
      <w:spacing w:before="100" w:beforeAutospacing="1" w:after="100" w:afterAutospacing="1" w:line="240" w:lineRule="auto"/>
    </w:pPr>
    <w:rPr>
      <w:rFonts w:eastAsia="Times New Roman"/>
      <w:sz w:val="24"/>
      <w:szCs w:val="24"/>
    </w:rPr>
  </w:style>
  <w:style w:type="paragraph" w:customStyle="1" w:styleId="Default">
    <w:name w:val="Default"/>
    <w:rsid w:val="00565B3B"/>
    <w:pPr>
      <w:autoSpaceDE w:val="0"/>
      <w:autoSpaceDN w:val="0"/>
      <w:adjustRightInd w:val="0"/>
    </w:pPr>
    <w:rPr>
      <w:rFonts w:ascii="Century Schoolbook" w:hAnsi="Century Schoolbook" w:cs="Century Schoolbook"/>
      <w:color w:val="000000"/>
      <w:sz w:val="24"/>
      <w:szCs w:val="24"/>
    </w:rPr>
  </w:style>
  <w:style w:type="paragraph" w:customStyle="1" w:styleId="Pa0">
    <w:name w:val="Pa0"/>
    <w:basedOn w:val="Default"/>
    <w:next w:val="Default"/>
    <w:uiPriority w:val="99"/>
    <w:rsid w:val="00565B3B"/>
    <w:pPr>
      <w:spacing w:line="221" w:lineRule="atLeast"/>
    </w:pPr>
    <w:rPr>
      <w:rFonts w:cs="Times New Roman"/>
      <w:color w:val="auto"/>
    </w:rPr>
  </w:style>
  <w:style w:type="paragraph" w:customStyle="1" w:styleId="Pa11">
    <w:name w:val="Pa11"/>
    <w:basedOn w:val="Default"/>
    <w:next w:val="Default"/>
    <w:uiPriority w:val="99"/>
    <w:rsid w:val="00CF7D2F"/>
    <w:pPr>
      <w:spacing w:line="241" w:lineRule="atLeast"/>
    </w:pPr>
    <w:rPr>
      <w:rFonts w:ascii="Times New Roman" w:hAnsi="Times New Roman" w:cs="Times New Roman"/>
      <w:color w:val="auto"/>
    </w:rPr>
  </w:style>
  <w:style w:type="character" w:customStyle="1" w:styleId="A7">
    <w:name w:val="A7"/>
    <w:uiPriority w:val="99"/>
    <w:rsid w:val="004D63D5"/>
    <w:rPr>
      <w:color w:val="000000"/>
      <w:sz w:val="14"/>
      <w:szCs w:val="14"/>
    </w:rPr>
  </w:style>
  <w:style w:type="character" w:customStyle="1" w:styleId="UnresolvedMention1">
    <w:name w:val="Unresolved Mention1"/>
    <w:basedOn w:val="DefaultParagraphFont"/>
    <w:uiPriority w:val="99"/>
    <w:semiHidden/>
    <w:unhideWhenUsed/>
    <w:rsid w:val="00AC3D54"/>
    <w:rPr>
      <w:color w:val="808080"/>
      <w:shd w:val="clear" w:color="auto" w:fill="E6E6E6"/>
    </w:rPr>
  </w:style>
  <w:style w:type="character" w:customStyle="1" w:styleId="m-3465399162384007344gmail-pb-caption">
    <w:name w:val="m_-3465399162384007344gmail-pb-caption"/>
    <w:basedOn w:val="DefaultParagraphFont"/>
    <w:rsid w:val="00577D84"/>
  </w:style>
  <w:style w:type="character" w:customStyle="1" w:styleId="rollover-people">
    <w:name w:val="rollover-people"/>
    <w:basedOn w:val="DefaultParagraphFont"/>
    <w:rsid w:val="007D01A3"/>
  </w:style>
  <w:style w:type="paragraph" w:customStyle="1" w:styleId="a1dbe">
    <w:name w:val="a1dbe"/>
    <w:basedOn w:val="Normal"/>
    <w:rsid w:val="007E56FE"/>
    <w:pPr>
      <w:spacing w:before="100" w:beforeAutospacing="1" w:after="100" w:afterAutospacing="1" w:line="240" w:lineRule="auto"/>
    </w:pPr>
    <w:rPr>
      <w:rFonts w:eastAsia="Times New Roman"/>
      <w:sz w:val="24"/>
      <w:szCs w:val="24"/>
    </w:rPr>
  </w:style>
  <w:style w:type="paragraph" w:customStyle="1" w:styleId="pq-quote">
    <w:name w:val="pq-quote"/>
    <w:basedOn w:val="Normal"/>
    <w:rsid w:val="000933FA"/>
    <w:pPr>
      <w:spacing w:before="100" w:beforeAutospacing="1" w:after="100" w:afterAutospacing="1" w:line="240" w:lineRule="auto"/>
    </w:pPr>
    <w:rPr>
      <w:rFonts w:eastAsia="Times New Roman"/>
      <w:sz w:val="24"/>
      <w:szCs w:val="24"/>
    </w:rPr>
  </w:style>
  <w:style w:type="character" w:customStyle="1" w:styleId="pq-body">
    <w:name w:val="pq-body"/>
    <w:basedOn w:val="DefaultParagraphFont"/>
    <w:rsid w:val="000933FA"/>
  </w:style>
  <w:style w:type="paragraph" w:customStyle="1" w:styleId="text-align-center">
    <w:name w:val="text-align-center"/>
    <w:basedOn w:val="Normal"/>
    <w:rsid w:val="00D457F0"/>
    <w:pPr>
      <w:spacing w:before="100" w:beforeAutospacing="1" w:after="100" w:afterAutospacing="1" w:line="240" w:lineRule="auto"/>
    </w:pPr>
    <w:rPr>
      <w:rFonts w:eastAsia="Times New Roman"/>
      <w:sz w:val="24"/>
      <w:szCs w:val="24"/>
    </w:rPr>
  </w:style>
  <w:style w:type="paragraph" w:customStyle="1" w:styleId="t-body-text">
    <w:name w:val="t-body-text"/>
    <w:basedOn w:val="Normal"/>
    <w:rsid w:val="00AF037B"/>
    <w:pPr>
      <w:spacing w:before="100" w:beforeAutospacing="1" w:after="100" w:afterAutospacing="1" w:line="240" w:lineRule="auto"/>
    </w:pPr>
    <w:rPr>
      <w:rFonts w:eastAsia="Times New Roman"/>
      <w:sz w:val="24"/>
      <w:szCs w:val="24"/>
    </w:rPr>
  </w:style>
  <w:style w:type="paragraph" w:customStyle="1" w:styleId="slate-paragraph">
    <w:name w:val="slate-paragraph"/>
    <w:basedOn w:val="Normal"/>
    <w:rsid w:val="00780073"/>
    <w:pPr>
      <w:spacing w:before="100" w:beforeAutospacing="1" w:after="100" w:afterAutospacing="1" w:line="240" w:lineRule="auto"/>
    </w:pPr>
    <w:rPr>
      <w:rFonts w:eastAsia="Times New Roman"/>
      <w:sz w:val="24"/>
      <w:szCs w:val="24"/>
    </w:rPr>
  </w:style>
  <w:style w:type="character" w:customStyle="1" w:styleId="rte-quote">
    <w:name w:val="rte-quote"/>
    <w:basedOn w:val="DefaultParagraphFont"/>
    <w:rsid w:val="0036642B"/>
  </w:style>
  <w:style w:type="paragraph" w:customStyle="1" w:styleId="author-cardmulti-title">
    <w:name w:val="author-card__multi-title"/>
    <w:basedOn w:val="Normal"/>
    <w:rsid w:val="008A2DD7"/>
    <w:pPr>
      <w:spacing w:before="100" w:beforeAutospacing="1" w:after="100" w:afterAutospacing="1" w:line="240" w:lineRule="auto"/>
    </w:pPr>
    <w:rPr>
      <w:rFonts w:eastAsia="Times New Roman"/>
      <w:sz w:val="24"/>
      <w:szCs w:val="24"/>
    </w:rPr>
  </w:style>
  <w:style w:type="character" w:customStyle="1" w:styleId="lbexsectionlevelolc">
    <w:name w:val="lbexsectionlevelolc"/>
    <w:basedOn w:val="DefaultParagraphFont"/>
    <w:rsid w:val="009D7F46"/>
  </w:style>
  <w:style w:type="character" w:customStyle="1" w:styleId="lbexallcap">
    <w:name w:val="lbexallcap"/>
    <w:basedOn w:val="DefaultParagraphFont"/>
    <w:rsid w:val="009D7F46"/>
  </w:style>
  <w:style w:type="character" w:customStyle="1" w:styleId="st">
    <w:name w:val="st"/>
    <w:basedOn w:val="DefaultParagraphFont"/>
    <w:rsid w:val="00275D10"/>
  </w:style>
  <w:style w:type="character" w:styleId="UnresolvedMention">
    <w:name w:val="Unresolved Mention"/>
    <w:basedOn w:val="DefaultParagraphFont"/>
    <w:uiPriority w:val="99"/>
    <w:semiHidden/>
    <w:unhideWhenUsed/>
    <w:rsid w:val="00625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015">
      <w:bodyDiv w:val="1"/>
      <w:marLeft w:val="0"/>
      <w:marRight w:val="0"/>
      <w:marTop w:val="0"/>
      <w:marBottom w:val="0"/>
      <w:divBdr>
        <w:top w:val="none" w:sz="0" w:space="0" w:color="auto"/>
        <w:left w:val="none" w:sz="0" w:space="0" w:color="auto"/>
        <w:bottom w:val="none" w:sz="0" w:space="0" w:color="auto"/>
        <w:right w:val="none" w:sz="0" w:space="0" w:color="auto"/>
      </w:divBdr>
    </w:div>
    <w:div w:id="20471418">
      <w:bodyDiv w:val="1"/>
      <w:marLeft w:val="0"/>
      <w:marRight w:val="0"/>
      <w:marTop w:val="0"/>
      <w:marBottom w:val="0"/>
      <w:divBdr>
        <w:top w:val="none" w:sz="0" w:space="0" w:color="auto"/>
        <w:left w:val="none" w:sz="0" w:space="0" w:color="auto"/>
        <w:bottom w:val="none" w:sz="0" w:space="0" w:color="auto"/>
        <w:right w:val="none" w:sz="0" w:space="0" w:color="auto"/>
      </w:divBdr>
      <w:divsChild>
        <w:div w:id="1374571504">
          <w:marLeft w:val="0"/>
          <w:marRight w:val="0"/>
          <w:marTop w:val="0"/>
          <w:marBottom w:val="0"/>
          <w:divBdr>
            <w:top w:val="none" w:sz="0" w:space="0" w:color="auto"/>
            <w:left w:val="none" w:sz="0" w:space="0" w:color="auto"/>
            <w:bottom w:val="none" w:sz="0" w:space="0" w:color="auto"/>
            <w:right w:val="none" w:sz="0" w:space="0" w:color="auto"/>
          </w:divBdr>
          <w:divsChild>
            <w:div w:id="901214325">
              <w:marLeft w:val="0"/>
              <w:marRight w:val="0"/>
              <w:marTop w:val="0"/>
              <w:marBottom w:val="0"/>
              <w:divBdr>
                <w:top w:val="none" w:sz="0" w:space="0" w:color="auto"/>
                <w:left w:val="none" w:sz="0" w:space="0" w:color="auto"/>
                <w:bottom w:val="none" w:sz="0" w:space="0" w:color="auto"/>
                <w:right w:val="none" w:sz="0" w:space="0" w:color="auto"/>
              </w:divBdr>
              <w:divsChild>
                <w:div w:id="458957471">
                  <w:marLeft w:val="0"/>
                  <w:marRight w:val="0"/>
                  <w:marTop w:val="0"/>
                  <w:marBottom w:val="0"/>
                  <w:divBdr>
                    <w:top w:val="none" w:sz="0" w:space="0" w:color="auto"/>
                    <w:left w:val="none" w:sz="0" w:space="0" w:color="auto"/>
                    <w:bottom w:val="none" w:sz="0" w:space="0" w:color="auto"/>
                    <w:right w:val="none" w:sz="0" w:space="0" w:color="auto"/>
                  </w:divBdr>
                  <w:divsChild>
                    <w:div w:id="670646184">
                      <w:marLeft w:val="0"/>
                      <w:marRight w:val="0"/>
                      <w:marTop w:val="0"/>
                      <w:marBottom w:val="0"/>
                      <w:divBdr>
                        <w:top w:val="none" w:sz="0" w:space="0" w:color="auto"/>
                        <w:left w:val="none" w:sz="0" w:space="0" w:color="auto"/>
                        <w:bottom w:val="none" w:sz="0" w:space="0" w:color="auto"/>
                        <w:right w:val="none" w:sz="0" w:space="0" w:color="auto"/>
                      </w:divBdr>
                      <w:divsChild>
                        <w:div w:id="60288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17584">
      <w:bodyDiv w:val="1"/>
      <w:marLeft w:val="0"/>
      <w:marRight w:val="0"/>
      <w:marTop w:val="0"/>
      <w:marBottom w:val="0"/>
      <w:divBdr>
        <w:top w:val="none" w:sz="0" w:space="0" w:color="auto"/>
        <w:left w:val="none" w:sz="0" w:space="0" w:color="auto"/>
        <w:bottom w:val="none" w:sz="0" w:space="0" w:color="auto"/>
        <w:right w:val="none" w:sz="0" w:space="0" w:color="auto"/>
      </w:divBdr>
    </w:div>
    <w:div w:id="27879145">
      <w:bodyDiv w:val="1"/>
      <w:marLeft w:val="0"/>
      <w:marRight w:val="0"/>
      <w:marTop w:val="0"/>
      <w:marBottom w:val="0"/>
      <w:divBdr>
        <w:top w:val="none" w:sz="0" w:space="0" w:color="auto"/>
        <w:left w:val="none" w:sz="0" w:space="0" w:color="auto"/>
        <w:bottom w:val="none" w:sz="0" w:space="0" w:color="auto"/>
        <w:right w:val="none" w:sz="0" w:space="0" w:color="auto"/>
      </w:divBdr>
    </w:div>
    <w:div w:id="32316008">
      <w:bodyDiv w:val="1"/>
      <w:marLeft w:val="0"/>
      <w:marRight w:val="0"/>
      <w:marTop w:val="0"/>
      <w:marBottom w:val="0"/>
      <w:divBdr>
        <w:top w:val="none" w:sz="0" w:space="0" w:color="auto"/>
        <w:left w:val="none" w:sz="0" w:space="0" w:color="auto"/>
        <w:bottom w:val="none" w:sz="0" w:space="0" w:color="auto"/>
        <w:right w:val="none" w:sz="0" w:space="0" w:color="auto"/>
      </w:divBdr>
    </w:div>
    <w:div w:id="40447911">
      <w:bodyDiv w:val="1"/>
      <w:marLeft w:val="0"/>
      <w:marRight w:val="0"/>
      <w:marTop w:val="0"/>
      <w:marBottom w:val="0"/>
      <w:divBdr>
        <w:top w:val="none" w:sz="0" w:space="0" w:color="auto"/>
        <w:left w:val="none" w:sz="0" w:space="0" w:color="auto"/>
        <w:bottom w:val="none" w:sz="0" w:space="0" w:color="auto"/>
        <w:right w:val="none" w:sz="0" w:space="0" w:color="auto"/>
      </w:divBdr>
    </w:div>
    <w:div w:id="49160781">
      <w:bodyDiv w:val="1"/>
      <w:marLeft w:val="0"/>
      <w:marRight w:val="0"/>
      <w:marTop w:val="0"/>
      <w:marBottom w:val="0"/>
      <w:divBdr>
        <w:top w:val="none" w:sz="0" w:space="0" w:color="auto"/>
        <w:left w:val="none" w:sz="0" w:space="0" w:color="auto"/>
        <w:bottom w:val="none" w:sz="0" w:space="0" w:color="auto"/>
        <w:right w:val="none" w:sz="0" w:space="0" w:color="auto"/>
      </w:divBdr>
    </w:div>
    <w:div w:id="53093394">
      <w:bodyDiv w:val="1"/>
      <w:marLeft w:val="0"/>
      <w:marRight w:val="0"/>
      <w:marTop w:val="0"/>
      <w:marBottom w:val="0"/>
      <w:divBdr>
        <w:top w:val="none" w:sz="0" w:space="0" w:color="auto"/>
        <w:left w:val="none" w:sz="0" w:space="0" w:color="auto"/>
        <w:bottom w:val="none" w:sz="0" w:space="0" w:color="auto"/>
        <w:right w:val="none" w:sz="0" w:space="0" w:color="auto"/>
      </w:divBdr>
      <w:divsChild>
        <w:div w:id="621115187">
          <w:marLeft w:val="0"/>
          <w:marRight w:val="0"/>
          <w:marTop w:val="0"/>
          <w:marBottom w:val="0"/>
          <w:divBdr>
            <w:top w:val="none" w:sz="0" w:space="0" w:color="auto"/>
            <w:left w:val="none" w:sz="0" w:space="0" w:color="auto"/>
            <w:bottom w:val="none" w:sz="0" w:space="0" w:color="auto"/>
            <w:right w:val="none" w:sz="0" w:space="0" w:color="auto"/>
          </w:divBdr>
          <w:divsChild>
            <w:div w:id="9197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48381">
      <w:bodyDiv w:val="1"/>
      <w:marLeft w:val="0"/>
      <w:marRight w:val="0"/>
      <w:marTop w:val="0"/>
      <w:marBottom w:val="0"/>
      <w:divBdr>
        <w:top w:val="none" w:sz="0" w:space="0" w:color="auto"/>
        <w:left w:val="none" w:sz="0" w:space="0" w:color="auto"/>
        <w:bottom w:val="none" w:sz="0" w:space="0" w:color="auto"/>
        <w:right w:val="none" w:sz="0" w:space="0" w:color="auto"/>
      </w:divBdr>
      <w:divsChild>
        <w:div w:id="599140431">
          <w:marLeft w:val="0"/>
          <w:marRight w:val="0"/>
          <w:marTop w:val="0"/>
          <w:marBottom w:val="0"/>
          <w:divBdr>
            <w:top w:val="none" w:sz="0" w:space="0" w:color="auto"/>
            <w:left w:val="none" w:sz="0" w:space="0" w:color="auto"/>
            <w:bottom w:val="none" w:sz="0" w:space="0" w:color="auto"/>
            <w:right w:val="none" w:sz="0" w:space="0" w:color="auto"/>
          </w:divBdr>
          <w:divsChild>
            <w:div w:id="14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4764">
      <w:bodyDiv w:val="1"/>
      <w:marLeft w:val="0"/>
      <w:marRight w:val="0"/>
      <w:marTop w:val="0"/>
      <w:marBottom w:val="0"/>
      <w:divBdr>
        <w:top w:val="none" w:sz="0" w:space="0" w:color="auto"/>
        <w:left w:val="none" w:sz="0" w:space="0" w:color="auto"/>
        <w:bottom w:val="none" w:sz="0" w:space="0" w:color="auto"/>
        <w:right w:val="none" w:sz="0" w:space="0" w:color="auto"/>
      </w:divBdr>
    </w:div>
    <w:div w:id="69470101">
      <w:bodyDiv w:val="1"/>
      <w:marLeft w:val="0"/>
      <w:marRight w:val="0"/>
      <w:marTop w:val="0"/>
      <w:marBottom w:val="0"/>
      <w:divBdr>
        <w:top w:val="none" w:sz="0" w:space="0" w:color="auto"/>
        <w:left w:val="none" w:sz="0" w:space="0" w:color="auto"/>
        <w:bottom w:val="none" w:sz="0" w:space="0" w:color="auto"/>
        <w:right w:val="none" w:sz="0" w:space="0" w:color="auto"/>
      </w:divBdr>
    </w:div>
    <w:div w:id="69547948">
      <w:bodyDiv w:val="1"/>
      <w:marLeft w:val="0"/>
      <w:marRight w:val="0"/>
      <w:marTop w:val="0"/>
      <w:marBottom w:val="0"/>
      <w:divBdr>
        <w:top w:val="none" w:sz="0" w:space="0" w:color="auto"/>
        <w:left w:val="none" w:sz="0" w:space="0" w:color="auto"/>
        <w:bottom w:val="none" w:sz="0" w:space="0" w:color="auto"/>
        <w:right w:val="none" w:sz="0" w:space="0" w:color="auto"/>
      </w:divBdr>
    </w:div>
    <w:div w:id="72164104">
      <w:bodyDiv w:val="1"/>
      <w:marLeft w:val="0"/>
      <w:marRight w:val="0"/>
      <w:marTop w:val="0"/>
      <w:marBottom w:val="0"/>
      <w:divBdr>
        <w:top w:val="none" w:sz="0" w:space="0" w:color="auto"/>
        <w:left w:val="none" w:sz="0" w:space="0" w:color="auto"/>
        <w:bottom w:val="none" w:sz="0" w:space="0" w:color="auto"/>
        <w:right w:val="none" w:sz="0" w:space="0" w:color="auto"/>
      </w:divBdr>
    </w:div>
    <w:div w:id="82066530">
      <w:bodyDiv w:val="1"/>
      <w:marLeft w:val="0"/>
      <w:marRight w:val="0"/>
      <w:marTop w:val="0"/>
      <w:marBottom w:val="0"/>
      <w:divBdr>
        <w:top w:val="none" w:sz="0" w:space="0" w:color="auto"/>
        <w:left w:val="none" w:sz="0" w:space="0" w:color="auto"/>
        <w:bottom w:val="none" w:sz="0" w:space="0" w:color="auto"/>
        <w:right w:val="none" w:sz="0" w:space="0" w:color="auto"/>
      </w:divBdr>
    </w:div>
    <w:div w:id="83183538">
      <w:bodyDiv w:val="1"/>
      <w:marLeft w:val="0"/>
      <w:marRight w:val="0"/>
      <w:marTop w:val="0"/>
      <w:marBottom w:val="0"/>
      <w:divBdr>
        <w:top w:val="none" w:sz="0" w:space="0" w:color="auto"/>
        <w:left w:val="none" w:sz="0" w:space="0" w:color="auto"/>
        <w:bottom w:val="none" w:sz="0" w:space="0" w:color="auto"/>
        <w:right w:val="none" w:sz="0" w:space="0" w:color="auto"/>
      </w:divBdr>
    </w:div>
    <w:div w:id="85735754">
      <w:bodyDiv w:val="1"/>
      <w:marLeft w:val="0"/>
      <w:marRight w:val="0"/>
      <w:marTop w:val="0"/>
      <w:marBottom w:val="0"/>
      <w:divBdr>
        <w:top w:val="none" w:sz="0" w:space="0" w:color="auto"/>
        <w:left w:val="none" w:sz="0" w:space="0" w:color="auto"/>
        <w:bottom w:val="none" w:sz="0" w:space="0" w:color="auto"/>
        <w:right w:val="none" w:sz="0" w:space="0" w:color="auto"/>
      </w:divBdr>
      <w:divsChild>
        <w:div w:id="1180701637">
          <w:marLeft w:val="0"/>
          <w:marRight w:val="0"/>
          <w:marTop w:val="0"/>
          <w:marBottom w:val="0"/>
          <w:divBdr>
            <w:top w:val="none" w:sz="0" w:space="0" w:color="auto"/>
            <w:left w:val="none" w:sz="0" w:space="0" w:color="auto"/>
            <w:bottom w:val="none" w:sz="0" w:space="0" w:color="auto"/>
            <w:right w:val="none" w:sz="0" w:space="0" w:color="auto"/>
          </w:divBdr>
        </w:div>
        <w:div w:id="1771312783">
          <w:marLeft w:val="0"/>
          <w:marRight w:val="0"/>
          <w:marTop w:val="0"/>
          <w:marBottom w:val="0"/>
          <w:divBdr>
            <w:top w:val="none" w:sz="0" w:space="0" w:color="auto"/>
            <w:left w:val="none" w:sz="0" w:space="0" w:color="auto"/>
            <w:bottom w:val="none" w:sz="0" w:space="0" w:color="auto"/>
            <w:right w:val="none" w:sz="0" w:space="0" w:color="auto"/>
          </w:divBdr>
        </w:div>
        <w:div w:id="1980957092">
          <w:marLeft w:val="0"/>
          <w:marRight w:val="0"/>
          <w:marTop w:val="0"/>
          <w:marBottom w:val="0"/>
          <w:divBdr>
            <w:top w:val="none" w:sz="0" w:space="0" w:color="auto"/>
            <w:left w:val="none" w:sz="0" w:space="0" w:color="auto"/>
            <w:bottom w:val="none" w:sz="0" w:space="0" w:color="auto"/>
            <w:right w:val="none" w:sz="0" w:space="0" w:color="auto"/>
          </w:divBdr>
        </w:div>
      </w:divsChild>
    </w:div>
    <w:div w:id="93551584">
      <w:bodyDiv w:val="1"/>
      <w:marLeft w:val="0"/>
      <w:marRight w:val="0"/>
      <w:marTop w:val="0"/>
      <w:marBottom w:val="0"/>
      <w:divBdr>
        <w:top w:val="none" w:sz="0" w:space="0" w:color="auto"/>
        <w:left w:val="none" w:sz="0" w:space="0" w:color="auto"/>
        <w:bottom w:val="none" w:sz="0" w:space="0" w:color="auto"/>
        <w:right w:val="none" w:sz="0" w:space="0" w:color="auto"/>
      </w:divBdr>
    </w:div>
    <w:div w:id="95097793">
      <w:bodyDiv w:val="1"/>
      <w:marLeft w:val="0"/>
      <w:marRight w:val="0"/>
      <w:marTop w:val="0"/>
      <w:marBottom w:val="0"/>
      <w:divBdr>
        <w:top w:val="none" w:sz="0" w:space="0" w:color="auto"/>
        <w:left w:val="none" w:sz="0" w:space="0" w:color="auto"/>
        <w:bottom w:val="none" w:sz="0" w:space="0" w:color="auto"/>
        <w:right w:val="none" w:sz="0" w:space="0" w:color="auto"/>
      </w:divBdr>
    </w:div>
    <w:div w:id="97605927">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338926">
      <w:bodyDiv w:val="1"/>
      <w:marLeft w:val="0"/>
      <w:marRight w:val="0"/>
      <w:marTop w:val="0"/>
      <w:marBottom w:val="0"/>
      <w:divBdr>
        <w:top w:val="none" w:sz="0" w:space="0" w:color="auto"/>
        <w:left w:val="none" w:sz="0" w:space="0" w:color="auto"/>
        <w:bottom w:val="none" w:sz="0" w:space="0" w:color="auto"/>
        <w:right w:val="none" w:sz="0" w:space="0" w:color="auto"/>
      </w:divBdr>
    </w:div>
    <w:div w:id="107359327">
      <w:bodyDiv w:val="1"/>
      <w:marLeft w:val="0"/>
      <w:marRight w:val="0"/>
      <w:marTop w:val="0"/>
      <w:marBottom w:val="0"/>
      <w:divBdr>
        <w:top w:val="none" w:sz="0" w:space="0" w:color="auto"/>
        <w:left w:val="none" w:sz="0" w:space="0" w:color="auto"/>
        <w:bottom w:val="none" w:sz="0" w:space="0" w:color="auto"/>
        <w:right w:val="none" w:sz="0" w:space="0" w:color="auto"/>
      </w:divBdr>
    </w:div>
    <w:div w:id="115831717">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18961541">
      <w:bodyDiv w:val="1"/>
      <w:marLeft w:val="0"/>
      <w:marRight w:val="0"/>
      <w:marTop w:val="0"/>
      <w:marBottom w:val="0"/>
      <w:divBdr>
        <w:top w:val="none" w:sz="0" w:space="0" w:color="auto"/>
        <w:left w:val="none" w:sz="0" w:space="0" w:color="auto"/>
        <w:bottom w:val="none" w:sz="0" w:space="0" w:color="auto"/>
        <w:right w:val="none" w:sz="0" w:space="0" w:color="auto"/>
      </w:divBdr>
    </w:div>
    <w:div w:id="127865640">
      <w:bodyDiv w:val="1"/>
      <w:marLeft w:val="0"/>
      <w:marRight w:val="0"/>
      <w:marTop w:val="0"/>
      <w:marBottom w:val="0"/>
      <w:divBdr>
        <w:top w:val="none" w:sz="0" w:space="0" w:color="auto"/>
        <w:left w:val="none" w:sz="0" w:space="0" w:color="auto"/>
        <w:bottom w:val="none" w:sz="0" w:space="0" w:color="auto"/>
        <w:right w:val="none" w:sz="0" w:space="0" w:color="auto"/>
      </w:divBdr>
      <w:divsChild>
        <w:div w:id="525368779">
          <w:marLeft w:val="0"/>
          <w:marRight w:val="0"/>
          <w:marTop w:val="0"/>
          <w:marBottom w:val="0"/>
          <w:divBdr>
            <w:top w:val="none" w:sz="0" w:space="0" w:color="auto"/>
            <w:left w:val="none" w:sz="0" w:space="0" w:color="auto"/>
            <w:bottom w:val="none" w:sz="0" w:space="0" w:color="auto"/>
            <w:right w:val="none" w:sz="0" w:space="0" w:color="auto"/>
          </w:divBdr>
          <w:divsChild>
            <w:div w:id="936987217">
              <w:marLeft w:val="0"/>
              <w:marRight w:val="0"/>
              <w:marTop w:val="0"/>
              <w:marBottom w:val="0"/>
              <w:divBdr>
                <w:top w:val="none" w:sz="0" w:space="0" w:color="auto"/>
                <w:left w:val="none" w:sz="0" w:space="0" w:color="auto"/>
                <w:bottom w:val="none" w:sz="0" w:space="0" w:color="auto"/>
                <w:right w:val="none" w:sz="0" w:space="0" w:color="auto"/>
              </w:divBdr>
              <w:divsChild>
                <w:div w:id="9425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25579">
      <w:bodyDiv w:val="1"/>
      <w:marLeft w:val="0"/>
      <w:marRight w:val="0"/>
      <w:marTop w:val="0"/>
      <w:marBottom w:val="0"/>
      <w:divBdr>
        <w:top w:val="none" w:sz="0" w:space="0" w:color="auto"/>
        <w:left w:val="none" w:sz="0" w:space="0" w:color="auto"/>
        <w:bottom w:val="none" w:sz="0" w:space="0" w:color="auto"/>
        <w:right w:val="none" w:sz="0" w:space="0" w:color="auto"/>
      </w:divBdr>
    </w:div>
    <w:div w:id="137495596">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3088420">
      <w:bodyDiv w:val="1"/>
      <w:marLeft w:val="0"/>
      <w:marRight w:val="0"/>
      <w:marTop w:val="0"/>
      <w:marBottom w:val="0"/>
      <w:divBdr>
        <w:top w:val="none" w:sz="0" w:space="0" w:color="auto"/>
        <w:left w:val="none" w:sz="0" w:space="0" w:color="auto"/>
        <w:bottom w:val="none" w:sz="0" w:space="0" w:color="auto"/>
        <w:right w:val="none" w:sz="0" w:space="0" w:color="auto"/>
      </w:divBdr>
    </w:div>
    <w:div w:id="154415647">
      <w:bodyDiv w:val="1"/>
      <w:marLeft w:val="0"/>
      <w:marRight w:val="0"/>
      <w:marTop w:val="0"/>
      <w:marBottom w:val="0"/>
      <w:divBdr>
        <w:top w:val="none" w:sz="0" w:space="0" w:color="auto"/>
        <w:left w:val="none" w:sz="0" w:space="0" w:color="auto"/>
        <w:bottom w:val="none" w:sz="0" w:space="0" w:color="auto"/>
        <w:right w:val="none" w:sz="0" w:space="0" w:color="auto"/>
      </w:divBdr>
    </w:div>
    <w:div w:id="158735431">
      <w:bodyDiv w:val="1"/>
      <w:marLeft w:val="0"/>
      <w:marRight w:val="0"/>
      <w:marTop w:val="0"/>
      <w:marBottom w:val="0"/>
      <w:divBdr>
        <w:top w:val="none" w:sz="0" w:space="0" w:color="auto"/>
        <w:left w:val="none" w:sz="0" w:space="0" w:color="auto"/>
        <w:bottom w:val="none" w:sz="0" w:space="0" w:color="auto"/>
        <w:right w:val="none" w:sz="0" w:space="0" w:color="auto"/>
      </w:divBdr>
    </w:div>
    <w:div w:id="158736001">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4462716">
      <w:bodyDiv w:val="1"/>
      <w:marLeft w:val="0"/>
      <w:marRight w:val="0"/>
      <w:marTop w:val="0"/>
      <w:marBottom w:val="0"/>
      <w:divBdr>
        <w:top w:val="none" w:sz="0" w:space="0" w:color="auto"/>
        <w:left w:val="none" w:sz="0" w:space="0" w:color="auto"/>
        <w:bottom w:val="none" w:sz="0" w:space="0" w:color="auto"/>
        <w:right w:val="none" w:sz="0" w:space="0" w:color="auto"/>
      </w:divBdr>
    </w:div>
    <w:div w:id="180779567">
      <w:bodyDiv w:val="1"/>
      <w:marLeft w:val="0"/>
      <w:marRight w:val="0"/>
      <w:marTop w:val="0"/>
      <w:marBottom w:val="0"/>
      <w:divBdr>
        <w:top w:val="none" w:sz="0" w:space="0" w:color="auto"/>
        <w:left w:val="none" w:sz="0" w:space="0" w:color="auto"/>
        <w:bottom w:val="none" w:sz="0" w:space="0" w:color="auto"/>
        <w:right w:val="none" w:sz="0" w:space="0" w:color="auto"/>
      </w:divBdr>
    </w:div>
    <w:div w:id="197014287">
      <w:bodyDiv w:val="1"/>
      <w:marLeft w:val="0"/>
      <w:marRight w:val="0"/>
      <w:marTop w:val="0"/>
      <w:marBottom w:val="0"/>
      <w:divBdr>
        <w:top w:val="none" w:sz="0" w:space="0" w:color="auto"/>
        <w:left w:val="none" w:sz="0" w:space="0" w:color="auto"/>
        <w:bottom w:val="none" w:sz="0" w:space="0" w:color="auto"/>
        <w:right w:val="none" w:sz="0" w:space="0" w:color="auto"/>
      </w:divBdr>
    </w:div>
    <w:div w:id="198779668">
      <w:bodyDiv w:val="1"/>
      <w:marLeft w:val="0"/>
      <w:marRight w:val="0"/>
      <w:marTop w:val="0"/>
      <w:marBottom w:val="0"/>
      <w:divBdr>
        <w:top w:val="none" w:sz="0" w:space="0" w:color="auto"/>
        <w:left w:val="none" w:sz="0" w:space="0" w:color="auto"/>
        <w:bottom w:val="none" w:sz="0" w:space="0" w:color="auto"/>
        <w:right w:val="none" w:sz="0" w:space="0" w:color="auto"/>
      </w:divBdr>
    </w:div>
    <w:div w:id="200940468">
      <w:bodyDiv w:val="1"/>
      <w:marLeft w:val="0"/>
      <w:marRight w:val="0"/>
      <w:marTop w:val="0"/>
      <w:marBottom w:val="0"/>
      <w:divBdr>
        <w:top w:val="none" w:sz="0" w:space="0" w:color="auto"/>
        <w:left w:val="none" w:sz="0" w:space="0" w:color="auto"/>
        <w:bottom w:val="none" w:sz="0" w:space="0" w:color="auto"/>
        <w:right w:val="none" w:sz="0" w:space="0" w:color="auto"/>
      </w:divBdr>
    </w:div>
    <w:div w:id="206143317">
      <w:bodyDiv w:val="1"/>
      <w:marLeft w:val="0"/>
      <w:marRight w:val="0"/>
      <w:marTop w:val="0"/>
      <w:marBottom w:val="0"/>
      <w:divBdr>
        <w:top w:val="none" w:sz="0" w:space="0" w:color="auto"/>
        <w:left w:val="none" w:sz="0" w:space="0" w:color="auto"/>
        <w:bottom w:val="none" w:sz="0" w:space="0" w:color="auto"/>
        <w:right w:val="none" w:sz="0" w:space="0" w:color="auto"/>
      </w:divBdr>
    </w:div>
    <w:div w:id="219560500">
      <w:bodyDiv w:val="1"/>
      <w:marLeft w:val="0"/>
      <w:marRight w:val="0"/>
      <w:marTop w:val="0"/>
      <w:marBottom w:val="0"/>
      <w:divBdr>
        <w:top w:val="none" w:sz="0" w:space="0" w:color="auto"/>
        <w:left w:val="none" w:sz="0" w:space="0" w:color="auto"/>
        <w:bottom w:val="none" w:sz="0" w:space="0" w:color="auto"/>
        <w:right w:val="none" w:sz="0" w:space="0" w:color="auto"/>
      </w:divBdr>
    </w:div>
    <w:div w:id="223835679">
      <w:bodyDiv w:val="1"/>
      <w:marLeft w:val="0"/>
      <w:marRight w:val="0"/>
      <w:marTop w:val="0"/>
      <w:marBottom w:val="0"/>
      <w:divBdr>
        <w:top w:val="none" w:sz="0" w:space="0" w:color="auto"/>
        <w:left w:val="none" w:sz="0" w:space="0" w:color="auto"/>
        <w:bottom w:val="none" w:sz="0" w:space="0" w:color="auto"/>
        <w:right w:val="none" w:sz="0" w:space="0" w:color="auto"/>
      </w:divBdr>
    </w:div>
    <w:div w:id="230039555">
      <w:bodyDiv w:val="1"/>
      <w:marLeft w:val="0"/>
      <w:marRight w:val="0"/>
      <w:marTop w:val="0"/>
      <w:marBottom w:val="0"/>
      <w:divBdr>
        <w:top w:val="none" w:sz="0" w:space="0" w:color="auto"/>
        <w:left w:val="none" w:sz="0" w:space="0" w:color="auto"/>
        <w:bottom w:val="none" w:sz="0" w:space="0" w:color="auto"/>
        <w:right w:val="none" w:sz="0" w:space="0" w:color="auto"/>
      </w:divBdr>
    </w:div>
    <w:div w:id="232930460">
      <w:bodyDiv w:val="1"/>
      <w:marLeft w:val="0"/>
      <w:marRight w:val="0"/>
      <w:marTop w:val="0"/>
      <w:marBottom w:val="0"/>
      <w:divBdr>
        <w:top w:val="none" w:sz="0" w:space="0" w:color="auto"/>
        <w:left w:val="none" w:sz="0" w:space="0" w:color="auto"/>
        <w:bottom w:val="none" w:sz="0" w:space="0" w:color="auto"/>
        <w:right w:val="none" w:sz="0" w:space="0" w:color="auto"/>
      </w:divBdr>
    </w:div>
    <w:div w:id="234357662">
      <w:bodyDiv w:val="1"/>
      <w:marLeft w:val="0"/>
      <w:marRight w:val="0"/>
      <w:marTop w:val="0"/>
      <w:marBottom w:val="0"/>
      <w:divBdr>
        <w:top w:val="none" w:sz="0" w:space="0" w:color="auto"/>
        <w:left w:val="none" w:sz="0" w:space="0" w:color="auto"/>
        <w:bottom w:val="none" w:sz="0" w:space="0" w:color="auto"/>
        <w:right w:val="none" w:sz="0" w:space="0" w:color="auto"/>
      </w:divBdr>
    </w:div>
    <w:div w:id="242957145">
      <w:bodyDiv w:val="1"/>
      <w:marLeft w:val="0"/>
      <w:marRight w:val="0"/>
      <w:marTop w:val="0"/>
      <w:marBottom w:val="0"/>
      <w:divBdr>
        <w:top w:val="none" w:sz="0" w:space="0" w:color="auto"/>
        <w:left w:val="none" w:sz="0" w:space="0" w:color="auto"/>
        <w:bottom w:val="none" w:sz="0" w:space="0" w:color="auto"/>
        <w:right w:val="none" w:sz="0" w:space="0" w:color="auto"/>
      </w:divBdr>
    </w:div>
    <w:div w:id="244732269">
      <w:bodyDiv w:val="1"/>
      <w:marLeft w:val="0"/>
      <w:marRight w:val="0"/>
      <w:marTop w:val="0"/>
      <w:marBottom w:val="0"/>
      <w:divBdr>
        <w:top w:val="none" w:sz="0" w:space="0" w:color="auto"/>
        <w:left w:val="none" w:sz="0" w:space="0" w:color="auto"/>
        <w:bottom w:val="none" w:sz="0" w:space="0" w:color="auto"/>
        <w:right w:val="none" w:sz="0" w:space="0" w:color="auto"/>
      </w:divBdr>
    </w:div>
    <w:div w:id="247008875">
      <w:bodyDiv w:val="1"/>
      <w:marLeft w:val="0"/>
      <w:marRight w:val="0"/>
      <w:marTop w:val="0"/>
      <w:marBottom w:val="0"/>
      <w:divBdr>
        <w:top w:val="none" w:sz="0" w:space="0" w:color="auto"/>
        <w:left w:val="none" w:sz="0" w:space="0" w:color="auto"/>
        <w:bottom w:val="none" w:sz="0" w:space="0" w:color="auto"/>
        <w:right w:val="none" w:sz="0" w:space="0" w:color="auto"/>
      </w:divBdr>
    </w:div>
    <w:div w:id="263652184">
      <w:bodyDiv w:val="1"/>
      <w:marLeft w:val="0"/>
      <w:marRight w:val="0"/>
      <w:marTop w:val="0"/>
      <w:marBottom w:val="0"/>
      <w:divBdr>
        <w:top w:val="none" w:sz="0" w:space="0" w:color="auto"/>
        <w:left w:val="none" w:sz="0" w:space="0" w:color="auto"/>
        <w:bottom w:val="none" w:sz="0" w:space="0" w:color="auto"/>
        <w:right w:val="none" w:sz="0" w:space="0" w:color="auto"/>
      </w:divBdr>
    </w:div>
    <w:div w:id="27344524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4631373">
      <w:bodyDiv w:val="1"/>
      <w:marLeft w:val="0"/>
      <w:marRight w:val="0"/>
      <w:marTop w:val="0"/>
      <w:marBottom w:val="0"/>
      <w:divBdr>
        <w:top w:val="none" w:sz="0" w:space="0" w:color="auto"/>
        <w:left w:val="none" w:sz="0" w:space="0" w:color="auto"/>
        <w:bottom w:val="none" w:sz="0" w:space="0" w:color="auto"/>
        <w:right w:val="none" w:sz="0" w:space="0" w:color="auto"/>
      </w:divBdr>
    </w:div>
    <w:div w:id="306014908">
      <w:bodyDiv w:val="1"/>
      <w:marLeft w:val="0"/>
      <w:marRight w:val="0"/>
      <w:marTop w:val="0"/>
      <w:marBottom w:val="0"/>
      <w:divBdr>
        <w:top w:val="none" w:sz="0" w:space="0" w:color="auto"/>
        <w:left w:val="none" w:sz="0" w:space="0" w:color="auto"/>
        <w:bottom w:val="none" w:sz="0" w:space="0" w:color="auto"/>
        <w:right w:val="none" w:sz="0" w:space="0" w:color="auto"/>
      </w:divBdr>
    </w:div>
    <w:div w:id="315377620">
      <w:bodyDiv w:val="1"/>
      <w:marLeft w:val="0"/>
      <w:marRight w:val="0"/>
      <w:marTop w:val="0"/>
      <w:marBottom w:val="0"/>
      <w:divBdr>
        <w:top w:val="none" w:sz="0" w:space="0" w:color="auto"/>
        <w:left w:val="none" w:sz="0" w:space="0" w:color="auto"/>
        <w:bottom w:val="none" w:sz="0" w:space="0" w:color="auto"/>
        <w:right w:val="none" w:sz="0" w:space="0" w:color="auto"/>
      </w:divBdr>
    </w:div>
    <w:div w:id="316107758">
      <w:bodyDiv w:val="1"/>
      <w:marLeft w:val="0"/>
      <w:marRight w:val="0"/>
      <w:marTop w:val="0"/>
      <w:marBottom w:val="0"/>
      <w:divBdr>
        <w:top w:val="none" w:sz="0" w:space="0" w:color="auto"/>
        <w:left w:val="none" w:sz="0" w:space="0" w:color="auto"/>
        <w:bottom w:val="none" w:sz="0" w:space="0" w:color="auto"/>
        <w:right w:val="none" w:sz="0" w:space="0" w:color="auto"/>
      </w:divBdr>
    </w:div>
    <w:div w:id="320697687">
      <w:bodyDiv w:val="1"/>
      <w:marLeft w:val="0"/>
      <w:marRight w:val="0"/>
      <w:marTop w:val="0"/>
      <w:marBottom w:val="0"/>
      <w:divBdr>
        <w:top w:val="none" w:sz="0" w:space="0" w:color="auto"/>
        <w:left w:val="none" w:sz="0" w:space="0" w:color="auto"/>
        <w:bottom w:val="none" w:sz="0" w:space="0" w:color="auto"/>
        <w:right w:val="none" w:sz="0" w:space="0" w:color="auto"/>
      </w:divBdr>
    </w:div>
    <w:div w:id="322584116">
      <w:bodyDiv w:val="1"/>
      <w:marLeft w:val="0"/>
      <w:marRight w:val="0"/>
      <w:marTop w:val="0"/>
      <w:marBottom w:val="0"/>
      <w:divBdr>
        <w:top w:val="none" w:sz="0" w:space="0" w:color="auto"/>
        <w:left w:val="none" w:sz="0" w:space="0" w:color="auto"/>
        <w:bottom w:val="none" w:sz="0" w:space="0" w:color="auto"/>
        <w:right w:val="none" w:sz="0" w:space="0" w:color="auto"/>
      </w:divBdr>
    </w:div>
    <w:div w:id="3259110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29795637">
      <w:bodyDiv w:val="1"/>
      <w:marLeft w:val="0"/>
      <w:marRight w:val="0"/>
      <w:marTop w:val="0"/>
      <w:marBottom w:val="0"/>
      <w:divBdr>
        <w:top w:val="none" w:sz="0" w:space="0" w:color="auto"/>
        <w:left w:val="none" w:sz="0" w:space="0" w:color="auto"/>
        <w:bottom w:val="none" w:sz="0" w:space="0" w:color="auto"/>
        <w:right w:val="none" w:sz="0" w:space="0" w:color="auto"/>
      </w:divBdr>
    </w:div>
    <w:div w:id="351608166">
      <w:bodyDiv w:val="1"/>
      <w:marLeft w:val="0"/>
      <w:marRight w:val="0"/>
      <w:marTop w:val="0"/>
      <w:marBottom w:val="0"/>
      <w:divBdr>
        <w:top w:val="none" w:sz="0" w:space="0" w:color="auto"/>
        <w:left w:val="none" w:sz="0" w:space="0" w:color="auto"/>
        <w:bottom w:val="none" w:sz="0" w:space="0" w:color="auto"/>
        <w:right w:val="none" w:sz="0" w:space="0" w:color="auto"/>
      </w:divBdr>
    </w:div>
    <w:div w:id="359740636">
      <w:bodyDiv w:val="1"/>
      <w:marLeft w:val="0"/>
      <w:marRight w:val="0"/>
      <w:marTop w:val="0"/>
      <w:marBottom w:val="0"/>
      <w:divBdr>
        <w:top w:val="none" w:sz="0" w:space="0" w:color="auto"/>
        <w:left w:val="none" w:sz="0" w:space="0" w:color="auto"/>
        <w:bottom w:val="none" w:sz="0" w:space="0" w:color="auto"/>
        <w:right w:val="none" w:sz="0" w:space="0" w:color="auto"/>
      </w:divBdr>
    </w:div>
    <w:div w:id="363136953">
      <w:bodyDiv w:val="1"/>
      <w:marLeft w:val="0"/>
      <w:marRight w:val="0"/>
      <w:marTop w:val="0"/>
      <w:marBottom w:val="0"/>
      <w:divBdr>
        <w:top w:val="none" w:sz="0" w:space="0" w:color="auto"/>
        <w:left w:val="none" w:sz="0" w:space="0" w:color="auto"/>
        <w:bottom w:val="none" w:sz="0" w:space="0" w:color="auto"/>
        <w:right w:val="none" w:sz="0" w:space="0" w:color="auto"/>
      </w:divBdr>
    </w:div>
    <w:div w:id="367295750">
      <w:bodyDiv w:val="1"/>
      <w:marLeft w:val="0"/>
      <w:marRight w:val="0"/>
      <w:marTop w:val="0"/>
      <w:marBottom w:val="0"/>
      <w:divBdr>
        <w:top w:val="none" w:sz="0" w:space="0" w:color="auto"/>
        <w:left w:val="none" w:sz="0" w:space="0" w:color="auto"/>
        <w:bottom w:val="none" w:sz="0" w:space="0" w:color="auto"/>
        <w:right w:val="none" w:sz="0" w:space="0" w:color="auto"/>
      </w:divBdr>
    </w:div>
    <w:div w:id="368188020">
      <w:bodyDiv w:val="1"/>
      <w:marLeft w:val="0"/>
      <w:marRight w:val="0"/>
      <w:marTop w:val="0"/>
      <w:marBottom w:val="0"/>
      <w:divBdr>
        <w:top w:val="none" w:sz="0" w:space="0" w:color="auto"/>
        <w:left w:val="none" w:sz="0" w:space="0" w:color="auto"/>
        <w:bottom w:val="none" w:sz="0" w:space="0" w:color="auto"/>
        <w:right w:val="none" w:sz="0" w:space="0" w:color="auto"/>
      </w:divBdr>
    </w:div>
    <w:div w:id="368267014">
      <w:bodyDiv w:val="1"/>
      <w:marLeft w:val="0"/>
      <w:marRight w:val="0"/>
      <w:marTop w:val="0"/>
      <w:marBottom w:val="0"/>
      <w:divBdr>
        <w:top w:val="none" w:sz="0" w:space="0" w:color="auto"/>
        <w:left w:val="none" w:sz="0" w:space="0" w:color="auto"/>
        <w:bottom w:val="none" w:sz="0" w:space="0" w:color="auto"/>
        <w:right w:val="none" w:sz="0" w:space="0" w:color="auto"/>
      </w:divBdr>
    </w:div>
    <w:div w:id="370032899">
      <w:bodyDiv w:val="1"/>
      <w:marLeft w:val="0"/>
      <w:marRight w:val="0"/>
      <w:marTop w:val="0"/>
      <w:marBottom w:val="0"/>
      <w:divBdr>
        <w:top w:val="none" w:sz="0" w:space="0" w:color="auto"/>
        <w:left w:val="none" w:sz="0" w:space="0" w:color="auto"/>
        <w:bottom w:val="none" w:sz="0" w:space="0" w:color="auto"/>
        <w:right w:val="none" w:sz="0" w:space="0" w:color="auto"/>
      </w:divBdr>
    </w:div>
    <w:div w:id="381173288">
      <w:bodyDiv w:val="1"/>
      <w:marLeft w:val="0"/>
      <w:marRight w:val="0"/>
      <w:marTop w:val="0"/>
      <w:marBottom w:val="0"/>
      <w:divBdr>
        <w:top w:val="none" w:sz="0" w:space="0" w:color="auto"/>
        <w:left w:val="none" w:sz="0" w:space="0" w:color="auto"/>
        <w:bottom w:val="none" w:sz="0" w:space="0" w:color="auto"/>
        <w:right w:val="none" w:sz="0" w:space="0" w:color="auto"/>
      </w:divBdr>
    </w:div>
    <w:div w:id="382489892">
      <w:bodyDiv w:val="1"/>
      <w:marLeft w:val="0"/>
      <w:marRight w:val="0"/>
      <w:marTop w:val="0"/>
      <w:marBottom w:val="0"/>
      <w:divBdr>
        <w:top w:val="none" w:sz="0" w:space="0" w:color="auto"/>
        <w:left w:val="none" w:sz="0" w:space="0" w:color="auto"/>
        <w:bottom w:val="none" w:sz="0" w:space="0" w:color="auto"/>
        <w:right w:val="none" w:sz="0" w:space="0" w:color="auto"/>
      </w:divBdr>
    </w:div>
    <w:div w:id="385303152">
      <w:bodyDiv w:val="1"/>
      <w:marLeft w:val="0"/>
      <w:marRight w:val="0"/>
      <w:marTop w:val="0"/>
      <w:marBottom w:val="0"/>
      <w:divBdr>
        <w:top w:val="none" w:sz="0" w:space="0" w:color="auto"/>
        <w:left w:val="none" w:sz="0" w:space="0" w:color="auto"/>
        <w:bottom w:val="none" w:sz="0" w:space="0" w:color="auto"/>
        <w:right w:val="none" w:sz="0" w:space="0" w:color="auto"/>
      </w:divBdr>
      <w:divsChild>
        <w:div w:id="1873686227">
          <w:marLeft w:val="0"/>
          <w:marRight w:val="0"/>
          <w:marTop w:val="0"/>
          <w:marBottom w:val="0"/>
          <w:divBdr>
            <w:top w:val="none" w:sz="0" w:space="0" w:color="auto"/>
            <w:left w:val="none" w:sz="0" w:space="0" w:color="auto"/>
            <w:bottom w:val="none" w:sz="0" w:space="0" w:color="auto"/>
            <w:right w:val="none" w:sz="0" w:space="0" w:color="auto"/>
          </w:divBdr>
        </w:div>
      </w:divsChild>
    </w:div>
    <w:div w:id="398132538">
      <w:bodyDiv w:val="1"/>
      <w:marLeft w:val="0"/>
      <w:marRight w:val="0"/>
      <w:marTop w:val="0"/>
      <w:marBottom w:val="0"/>
      <w:divBdr>
        <w:top w:val="none" w:sz="0" w:space="0" w:color="auto"/>
        <w:left w:val="none" w:sz="0" w:space="0" w:color="auto"/>
        <w:bottom w:val="none" w:sz="0" w:space="0" w:color="auto"/>
        <w:right w:val="none" w:sz="0" w:space="0" w:color="auto"/>
      </w:divBdr>
    </w:div>
    <w:div w:id="399325659">
      <w:bodyDiv w:val="1"/>
      <w:marLeft w:val="0"/>
      <w:marRight w:val="0"/>
      <w:marTop w:val="0"/>
      <w:marBottom w:val="0"/>
      <w:divBdr>
        <w:top w:val="none" w:sz="0" w:space="0" w:color="auto"/>
        <w:left w:val="none" w:sz="0" w:space="0" w:color="auto"/>
        <w:bottom w:val="none" w:sz="0" w:space="0" w:color="auto"/>
        <w:right w:val="none" w:sz="0" w:space="0" w:color="auto"/>
      </w:divBdr>
      <w:divsChild>
        <w:div w:id="2106923737">
          <w:marLeft w:val="0"/>
          <w:marRight w:val="0"/>
          <w:marTop w:val="0"/>
          <w:marBottom w:val="0"/>
          <w:divBdr>
            <w:top w:val="none" w:sz="0" w:space="0" w:color="auto"/>
            <w:left w:val="none" w:sz="0" w:space="0" w:color="auto"/>
            <w:bottom w:val="none" w:sz="0" w:space="0" w:color="auto"/>
            <w:right w:val="none" w:sz="0" w:space="0" w:color="auto"/>
          </w:divBdr>
          <w:divsChild>
            <w:div w:id="1557743494">
              <w:marLeft w:val="0"/>
              <w:marRight w:val="0"/>
              <w:marTop w:val="0"/>
              <w:marBottom w:val="0"/>
              <w:divBdr>
                <w:top w:val="none" w:sz="0" w:space="0" w:color="auto"/>
                <w:left w:val="none" w:sz="0" w:space="0" w:color="auto"/>
                <w:bottom w:val="none" w:sz="0" w:space="0" w:color="auto"/>
                <w:right w:val="none" w:sz="0" w:space="0" w:color="auto"/>
              </w:divBdr>
              <w:divsChild>
                <w:div w:id="720903543">
                  <w:marLeft w:val="0"/>
                  <w:marRight w:val="0"/>
                  <w:marTop w:val="0"/>
                  <w:marBottom w:val="0"/>
                  <w:divBdr>
                    <w:top w:val="none" w:sz="0" w:space="0" w:color="auto"/>
                    <w:left w:val="none" w:sz="0" w:space="0" w:color="auto"/>
                    <w:bottom w:val="none" w:sz="0" w:space="0" w:color="auto"/>
                    <w:right w:val="none" w:sz="0" w:space="0" w:color="auto"/>
                  </w:divBdr>
                  <w:divsChild>
                    <w:div w:id="1309285652">
                      <w:marLeft w:val="0"/>
                      <w:marRight w:val="0"/>
                      <w:marTop w:val="0"/>
                      <w:marBottom w:val="0"/>
                      <w:divBdr>
                        <w:top w:val="none" w:sz="0" w:space="0" w:color="auto"/>
                        <w:left w:val="none" w:sz="0" w:space="0" w:color="auto"/>
                        <w:bottom w:val="none" w:sz="0" w:space="0" w:color="auto"/>
                        <w:right w:val="none" w:sz="0" w:space="0" w:color="auto"/>
                      </w:divBdr>
                      <w:divsChild>
                        <w:div w:id="2041279194">
                          <w:marLeft w:val="0"/>
                          <w:marRight w:val="0"/>
                          <w:marTop w:val="0"/>
                          <w:marBottom w:val="0"/>
                          <w:divBdr>
                            <w:top w:val="none" w:sz="0" w:space="0" w:color="auto"/>
                            <w:left w:val="none" w:sz="0" w:space="0" w:color="auto"/>
                            <w:bottom w:val="none" w:sz="0" w:space="0" w:color="auto"/>
                            <w:right w:val="none" w:sz="0" w:space="0" w:color="auto"/>
                          </w:divBdr>
                          <w:divsChild>
                            <w:div w:id="102972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5762416">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07726517">
      <w:bodyDiv w:val="1"/>
      <w:marLeft w:val="0"/>
      <w:marRight w:val="0"/>
      <w:marTop w:val="0"/>
      <w:marBottom w:val="0"/>
      <w:divBdr>
        <w:top w:val="none" w:sz="0" w:space="0" w:color="auto"/>
        <w:left w:val="none" w:sz="0" w:space="0" w:color="auto"/>
        <w:bottom w:val="none" w:sz="0" w:space="0" w:color="auto"/>
        <w:right w:val="none" w:sz="0" w:space="0" w:color="auto"/>
      </w:divBdr>
      <w:divsChild>
        <w:div w:id="688214188">
          <w:marLeft w:val="0"/>
          <w:marRight w:val="0"/>
          <w:marTop w:val="0"/>
          <w:marBottom w:val="0"/>
          <w:divBdr>
            <w:top w:val="none" w:sz="0" w:space="0" w:color="auto"/>
            <w:left w:val="none" w:sz="0" w:space="0" w:color="auto"/>
            <w:bottom w:val="none" w:sz="0" w:space="0" w:color="auto"/>
            <w:right w:val="none" w:sz="0" w:space="0" w:color="auto"/>
          </w:divBdr>
          <w:divsChild>
            <w:div w:id="1240991162">
              <w:marLeft w:val="0"/>
              <w:marRight w:val="0"/>
              <w:marTop w:val="0"/>
              <w:marBottom w:val="0"/>
              <w:divBdr>
                <w:top w:val="none" w:sz="0" w:space="0" w:color="auto"/>
                <w:left w:val="none" w:sz="0" w:space="0" w:color="auto"/>
                <w:bottom w:val="none" w:sz="0" w:space="0" w:color="auto"/>
                <w:right w:val="none" w:sz="0" w:space="0" w:color="auto"/>
              </w:divBdr>
            </w:div>
          </w:divsChild>
        </w:div>
        <w:div w:id="1864594487">
          <w:marLeft w:val="0"/>
          <w:marRight w:val="0"/>
          <w:marTop w:val="0"/>
          <w:marBottom w:val="0"/>
          <w:divBdr>
            <w:top w:val="none" w:sz="0" w:space="0" w:color="auto"/>
            <w:left w:val="none" w:sz="0" w:space="0" w:color="auto"/>
            <w:bottom w:val="none" w:sz="0" w:space="0" w:color="auto"/>
            <w:right w:val="none" w:sz="0" w:space="0" w:color="auto"/>
          </w:divBdr>
          <w:divsChild>
            <w:div w:id="172668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94023">
      <w:bodyDiv w:val="1"/>
      <w:marLeft w:val="0"/>
      <w:marRight w:val="0"/>
      <w:marTop w:val="0"/>
      <w:marBottom w:val="0"/>
      <w:divBdr>
        <w:top w:val="none" w:sz="0" w:space="0" w:color="auto"/>
        <w:left w:val="none" w:sz="0" w:space="0" w:color="auto"/>
        <w:bottom w:val="none" w:sz="0" w:space="0" w:color="auto"/>
        <w:right w:val="none" w:sz="0" w:space="0" w:color="auto"/>
      </w:divBdr>
    </w:div>
    <w:div w:id="415516575">
      <w:bodyDiv w:val="1"/>
      <w:marLeft w:val="0"/>
      <w:marRight w:val="0"/>
      <w:marTop w:val="0"/>
      <w:marBottom w:val="0"/>
      <w:divBdr>
        <w:top w:val="none" w:sz="0" w:space="0" w:color="auto"/>
        <w:left w:val="none" w:sz="0" w:space="0" w:color="auto"/>
        <w:bottom w:val="none" w:sz="0" w:space="0" w:color="auto"/>
        <w:right w:val="none" w:sz="0" w:space="0" w:color="auto"/>
      </w:divBdr>
      <w:divsChild>
        <w:div w:id="1653942133">
          <w:marLeft w:val="0"/>
          <w:marRight w:val="0"/>
          <w:marTop w:val="0"/>
          <w:marBottom w:val="0"/>
          <w:divBdr>
            <w:top w:val="none" w:sz="0" w:space="0" w:color="auto"/>
            <w:left w:val="none" w:sz="0" w:space="0" w:color="auto"/>
            <w:bottom w:val="none" w:sz="0" w:space="0" w:color="auto"/>
            <w:right w:val="none" w:sz="0" w:space="0" w:color="auto"/>
          </w:divBdr>
          <w:divsChild>
            <w:div w:id="648169800">
              <w:marLeft w:val="0"/>
              <w:marRight w:val="0"/>
              <w:marTop w:val="0"/>
              <w:marBottom w:val="0"/>
              <w:divBdr>
                <w:top w:val="none" w:sz="0" w:space="0" w:color="auto"/>
                <w:left w:val="none" w:sz="0" w:space="0" w:color="auto"/>
                <w:bottom w:val="none" w:sz="0" w:space="0" w:color="auto"/>
                <w:right w:val="none" w:sz="0" w:space="0" w:color="auto"/>
              </w:divBdr>
              <w:divsChild>
                <w:div w:id="364447235">
                  <w:marLeft w:val="0"/>
                  <w:marRight w:val="0"/>
                  <w:marTop w:val="0"/>
                  <w:marBottom w:val="0"/>
                  <w:divBdr>
                    <w:top w:val="none" w:sz="0" w:space="0" w:color="auto"/>
                    <w:left w:val="none" w:sz="0" w:space="0" w:color="auto"/>
                    <w:bottom w:val="none" w:sz="0" w:space="0" w:color="auto"/>
                    <w:right w:val="none" w:sz="0" w:space="0" w:color="auto"/>
                  </w:divBdr>
                  <w:divsChild>
                    <w:div w:id="96411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116354">
      <w:bodyDiv w:val="1"/>
      <w:marLeft w:val="0"/>
      <w:marRight w:val="0"/>
      <w:marTop w:val="0"/>
      <w:marBottom w:val="0"/>
      <w:divBdr>
        <w:top w:val="none" w:sz="0" w:space="0" w:color="auto"/>
        <w:left w:val="none" w:sz="0" w:space="0" w:color="auto"/>
        <w:bottom w:val="none" w:sz="0" w:space="0" w:color="auto"/>
        <w:right w:val="none" w:sz="0" w:space="0" w:color="auto"/>
      </w:divBdr>
    </w:div>
    <w:div w:id="430321523">
      <w:bodyDiv w:val="1"/>
      <w:marLeft w:val="0"/>
      <w:marRight w:val="0"/>
      <w:marTop w:val="0"/>
      <w:marBottom w:val="0"/>
      <w:divBdr>
        <w:top w:val="none" w:sz="0" w:space="0" w:color="auto"/>
        <w:left w:val="none" w:sz="0" w:space="0" w:color="auto"/>
        <w:bottom w:val="none" w:sz="0" w:space="0" w:color="auto"/>
        <w:right w:val="none" w:sz="0" w:space="0" w:color="auto"/>
      </w:divBdr>
    </w:div>
    <w:div w:id="433283223">
      <w:bodyDiv w:val="1"/>
      <w:marLeft w:val="0"/>
      <w:marRight w:val="0"/>
      <w:marTop w:val="0"/>
      <w:marBottom w:val="0"/>
      <w:divBdr>
        <w:top w:val="none" w:sz="0" w:space="0" w:color="auto"/>
        <w:left w:val="none" w:sz="0" w:space="0" w:color="auto"/>
        <w:bottom w:val="none" w:sz="0" w:space="0" w:color="auto"/>
        <w:right w:val="none" w:sz="0" w:space="0" w:color="auto"/>
      </w:divBdr>
    </w:div>
    <w:div w:id="433668376">
      <w:bodyDiv w:val="1"/>
      <w:marLeft w:val="0"/>
      <w:marRight w:val="0"/>
      <w:marTop w:val="0"/>
      <w:marBottom w:val="0"/>
      <w:divBdr>
        <w:top w:val="none" w:sz="0" w:space="0" w:color="auto"/>
        <w:left w:val="none" w:sz="0" w:space="0" w:color="auto"/>
        <w:bottom w:val="none" w:sz="0" w:space="0" w:color="auto"/>
        <w:right w:val="none" w:sz="0" w:space="0" w:color="auto"/>
      </w:divBdr>
    </w:div>
    <w:div w:id="433980743">
      <w:bodyDiv w:val="1"/>
      <w:marLeft w:val="0"/>
      <w:marRight w:val="0"/>
      <w:marTop w:val="0"/>
      <w:marBottom w:val="0"/>
      <w:divBdr>
        <w:top w:val="none" w:sz="0" w:space="0" w:color="auto"/>
        <w:left w:val="none" w:sz="0" w:space="0" w:color="auto"/>
        <w:bottom w:val="none" w:sz="0" w:space="0" w:color="auto"/>
        <w:right w:val="none" w:sz="0" w:space="0" w:color="auto"/>
      </w:divBdr>
    </w:div>
    <w:div w:id="436947417">
      <w:bodyDiv w:val="1"/>
      <w:marLeft w:val="0"/>
      <w:marRight w:val="0"/>
      <w:marTop w:val="0"/>
      <w:marBottom w:val="0"/>
      <w:divBdr>
        <w:top w:val="none" w:sz="0" w:space="0" w:color="auto"/>
        <w:left w:val="none" w:sz="0" w:space="0" w:color="auto"/>
        <w:bottom w:val="none" w:sz="0" w:space="0" w:color="auto"/>
        <w:right w:val="none" w:sz="0" w:space="0" w:color="auto"/>
      </w:divBdr>
    </w:div>
    <w:div w:id="437336563">
      <w:bodyDiv w:val="1"/>
      <w:marLeft w:val="0"/>
      <w:marRight w:val="0"/>
      <w:marTop w:val="0"/>
      <w:marBottom w:val="0"/>
      <w:divBdr>
        <w:top w:val="none" w:sz="0" w:space="0" w:color="auto"/>
        <w:left w:val="none" w:sz="0" w:space="0" w:color="auto"/>
        <w:bottom w:val="none" w:sz="0" w:space="0" w:color="auto"/>
        <w:right w:val="none" w:sz="0" w:space="0" w:color="auto"/>
      </w:divBdr>
    </w:div>
    <w:div w:id="43903103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968209">
      <w:bodyDiv w:val="1"/>
      <w:marLeft w:val="0"/>
      <w:marRight w:val="0"/>
      <w:marTop w:val="0"/>
      <w:marBottom w:val="0"/>
      <w:divBdr>
        <w:top w:val="none" w:sz="0" w:space="0" w:color="auto"/>
        <w:left w:val="none" w:sz="0" w:space="0" w:color="auto"/>
        <w:bottom w:val="none" w:sz="0" w:space="0" w:color="auto"/>
        <w:right w:val="none" w:sz="0" w:space="0" w:color="auto"/>
      </w:divBdr>
    </w:div>
    <w:div w:id="462121661">
      <w:bodyDiv w:val="1"/>
      <w:marLeft w:val="0"/>
      <w:marRight w:val="0"/>
      <w:marTop w:val="0"/>
      <w:marBottom w:val="0"/>
      <w:divBdr>
        <w:top w:val="none" w:sz="0" w:space="0" w:color="auto"/>
        <w:left w:val="none" w:sz="0" w:space="0" w:color="auto"/>
        <w:bottom w:val="none" w:sz="0" w:space="0" w:color="auto"/>
        <w:right w:val="none" w:sz="0" w:space="0" w:color="auto"/>
      </w:divBdr>
    </w:div>
    <w:div w:id="47221801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5634217">
      <w:bodyDiv w:val="1"/>
      <w:marLeft w:val="0"/>
      <w:marRight w:val="0"/>
      <w:marTop w:val="0"/>
      <w:marBottom w:val="0"/>
      <w:divBdr>
        <w:top w:val="none" w:sz="0" w:space="0" w:color="auto"/>
        <w:left w:val="none" w:sz="0" w:space="0" w:color="auto"/>
        <w:bottom w:val="none" w:sz="0" w:space="0" w:color="auto"/>
        <w:right w:val="none" w:sz="0" w:space="0" w:color="auto"/>
      </w:divBdr>
    </w:div>
    <w:div w:id="485896515">
      <w:bodyDiv w:val="1"/>
      <w:marLeft w:val="0"/>
      <w:marRight w:val="0"/>
      <w:marTop w:val="0"/>
      <w:marBottom w:val="0"/>
      <w:divBdr>
        <w:top w:val="none" w:sz="0" w:space="0" w:color="auto"/>
        <w:left w:val="none" w:sz="0" w:space="0" w:color="auto"/>
        <w:bottom w:val="none" w:sz="0" w:space="0" w:color="auto"/>
        <w:right w:val="none" w:sz="0" w:space="0" w:color="auto"/>
      </w:divBdr>
    </w:div>
    <w:div w:id="486746250">
      <w:bodyDiv w:val="1"/>
      <w:marLeft w:val="0"/>
      <w:marRight w:val="0"/>
      <w:marTop w:val="0"/>
      <w:marBottom w:val="0"/>
      <w:divBdr>
        <w:top w:val="none" w:sz="0" w:space="0" w:color="auto"/>
        <w:left w:val="none" w:sz="0" w:space="0" w:color="auto"/>
        <w:bottom w:val="none" w:sz="0" w:space="0" w:color="auto"/>
        <w:right w:val="none" w:sz="0" w:space="0" w:color="auto"/>
      </w:divBdr>
    </w:div>
    <w:div w:id="486822769">
      <w:bodyDiv w:val="1"/>
      <w:marLeft w:val="0"/>
      <w:marRight w:val="0"/>
      <w:marTop w:val="0"/>
      <w:marBottom w:val="0"/>
      <w:divBdr>
        <w:top w:val="none" w:sz="0" w:space="0" w:color="auto"/>
        <w:left w:val="none" w:sz="0" w:space="0" w:color="auto"/>
        <w:bottom w:val="none" w:sz="0" w:space="0" w:color="auto"/>
        <w:right w:val="none" w:sz="0" w:space="0" w:color="auto"/>
      </w:divBdr>
    </w:div>
    <w:div w:id="488639839">
      <w:bodyDiv w:val="1"/>
      <w:marLeft w:val="0"/>
      <w:marRight w:val="0"/>
      <w:marTop w:val="0"/>
      <w:marBottom w:val="0"/>
      <w:divBdr>
        <w:top w:val="none" w:sz="0" w:space="0" w:color="auto"/>
        <w:left w:val="none" w:sz="0" w:space="0" w:color="auto"/>
        <w:bottom w:val="none" w:sz="0" w:space="0" w:color="auto"/>
        <w:right w:val="none" w:sz="0" w:space="0" w:color="auto"/>
      </w:divBdr>
    </w:div>
    <w:div w:id="490948328">
      <w:bodyDiv w:val="1"/>
      <w:marLeft w:val="0"/>
      <w:marRight w:val="0"/>
      <w:marTop w:val="0"/>
      <w:marBottom w:val="0"/>
      <w:divBdr>
        <w:top w:val="none" w:sz="0" w:space="0" w:color="auto"/>
        <w:left w:val="none" w:sz="0" w:space="0" w:color="auto"/>
        <w:bottom w:val="none" w:sz="0" w:space="0" w:color="auto"/>
        <w:right w:val="none" w:sz="0" w:space="0" w:color="auto"/>
      </w:divBdr>
      <w:divsChild>
        <w:div w:id="2127196286">
          <w:marLeft w:val="0"/>
          <w:marRight w:val="0"/>
          <w:marTop w:val="0"/>
          <w:marBottom w:val="0"/>
          <w:divBdr>
            <w:top w:val="none" w:sz="0" w:space="0" w:color="auto"/>
            <w:left w:val="none" w:sz="0" w:space="0" w:color="auto"/>
            <w:bottom w:val="none" w:sz="0" w:space="0" w:color="auto"/>
            <w:right w:val="none" w:sz="0" w:space="0" w:color="auto"/>
          </w:divBdr>
          <w:divsChild>
            <w:div w:id="914315700">
              <w:marLeft w:val="0"/>
              <w:marRight w:val="0"/>
              <w:marTop w:val="0"/>
              <w:marBottom w:val="0"/>
              <w:divBdr>
                <w:top w:val="none" w:sz="0" w:space="0" w:color="auto"/>
                <w:left w:val="none" w:sz="0" w:space="0" w:color="auto"/>
                <w:bottom w:val="none" w:sz="0" w:space="0" w:color="auto"/>
                <w:right w:val="none" w:sz="0" w:space="0" w:color="auto"/>
              </w:divBdr>
              <w:divsChild>
                <w:div w:id="2142188402">
                  <w:marLeft w:val="0"/>
                  <w:marRight w:val="0"/>
                  <w:marTop w:val="0"/>
                  <w:marBottom w:val="0"/>
                  <w:divBdr>
                    <w:top w:val="none" w:sz="0" w:space="0" w:color="auto"/>
                    <w:left w:val="none" w:sz="0" w:space="0" w:color="auto"/>
                    <w:bottom w:val="none" w:sz="0" w:space="0" w:color="auto"/>
                    <w:right w:val="none" w:sz="0" w:space="0" w:color="auto"/>
                  </w:divBdr>
                  <w:divsChild>
                    <w:div w:id="1258632189">
                      <w:marLeft w:val="0"/>
                      <w:marRight w:val="0"/>
                      <w:marTop w:val="0"/>
                      <w:marBottom w:val="0"/>
                      <w:divBdr>
                        <w:top w:val="none" w:sz="0" w:space="0" w:color="auto"/>
                        <w:left w:val="none" w:sz="0" w:space="0" w:color="auto"/>
                        <w:bottom w:val="none" w:sz="0" w:space="0" w:color="auto"/>
                        <w:right w:val="none" w:sz="0" w:space="0" w:color="auto"/>
                      </w:divBdr>
                      <w:divsChild>
                        <w:div w:id="1690527877">
                          <w:marLeft w:val="0"/>
                          <w:marRight w:val="0"/>
                          <w:marTop w:val="0"/>
                          <w:marBottom w:val="0"/>
                          <w:divBdr>
                            <w:top w:val="none" w:sz="0" w:space="0" w:color="auto"/>
                            <w:left w:val="none" w:sz="0" w:space="0" w:color="auto"/>
                            <w:bottom w:val="none" w:sz="0" w:space="0" w:color="auto"/>
                            <w:right w:val="none" w:sz="0" w:space="0" w:color="auto"/>
                          </w:divBdr>
                          <w:divsChild>
                            <w:div w:id="1223100045">
                              <w:marLeft w:val="0"/>
                              <w:marRight w:val="0"/>
                              <w:marTop w:val="0"/>
                              <w:marBottom w:val="450"/>
                              <w:divBdr>
                                <w:top w:val="none" w:sz="0" w:space="0" w:color="auto"/>
                                <w:left w:val="none" w:sz="0" w:space="0" w:color="auto"/>
                                <w:bottom w:val="dotted" w:sz="6" w:space="23" w:color="DDDDDD"/>
                                <w:right w:val="none" w:sz="0" w:space="0" w:color="auto"/>
                              </w:divBdr>
                              <w:divsChild>
                                <w:div w:id="1900480151">
                                  <w:marLeft w:val="0"/>
                                  <w:marRight w:val="0"/>
                                  <w:marTop w:val="0"/>
                                  <w:marBottom w:val="0"/>
                                  <w:divBdr>
                                    <w:top w:val="none" w:sz="0" w:space="0" w:color="auto"/>
                                    <w:left w:val="none" w:sz="0" w:space="0" w:color="auto"/>
                                    <w:bottom w:val="none" w:sz="0" w:space="0" w:color="auto"/>
                                    <w:right w:val="none" w:sz="0" w:space="0" w:color="auto"/>
                                  </w:divBdr>
                                  <w:divsChild>
                                    <w:div w:id="145806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1340595">
      <w:bodyDiv w:val="1"/>
      <w:marLeft w:val="0"/>
      <w:marRight w:val="0"/>
      <w:marTop w:val="0"/>
      <w:marBottom w:val="0"/>
      <w:divBdr>
        <w:top w:val="none" w:sz="0" w:space="0" w:color="auto"/>
        <w:left w:val="none" w:sz="0" w:space="0" w:color="auto"/>
        <w:bottom w:val="none" w:sz="0" w:space="0" w:color="auto"/>
        <w:right w:val="none" w:sz="0" w:space="0" w:color="auto"/>
      </w:divBdr>
    </w:div>
    <w:div w:id="494534978">
      <w:bodyDiv w:val="1"/>
      <w:marLeft w:val="0"/>
      <w:marRight w:val="0"/>
      <w:marTop w:val="0"/>
      <w:marBottom w:val="0"/>
      <w:divBdr>
        <w:top w:val="none" w:sz="0" w:space="0" w:color="auto"/>
        <w:left w:val="none" w:sz="0" w:space="0" w:color="auto"/>
        <w:bottom w:val="none" w:sz="0" w:space="0" w:color="auto"/>
        <w:right w:val="none" w:sz="0" w:space="0" w:color="auto"/>
      </w:divBdr>
      <w:divsChild>
        <w:div w:id="710225960">
          <w:marLeft w:val="0"/>
          <w:marRight w:val="0"/>
          <w:marTop w:val="0"/>
          <w:marBottom w:val="0"/>
          <w:divBdr>
            <w:top w:val="none" w:sz="0" w:space="0" w:color="auto"/>
            <w:left w:val="none" w:sz="0" w:space="0" w:color="auto"/>
            <w:bottom w:val="none" w:sz="0" w:space="0" w:color="auto"/>
            <w:right w:val="none" w:sz="0" w:space="0" w:color="auto"/>
          </w:divBdr>
        </w:div>
        <w:div w:id="136412979">
          <w:marLeft w:val="0"/>
          <w:marRight w:val="0"/>
          <w:marTop w:val="0"/>
          <w:marBottom w:val="0"/>
          <w:divBdr>
            <w:top w:val="none" w:sz="0" w:space="0" w:color="auto"/>
            <w:left w:val="none" w:sz="0" w:space="0" w:color="auto"/>
            <w:bottom w:val="none" w:sz="0" w:space="0" w:color="auto"/>
            <w:right w:val="none" w:sz="0" w:space="0" w:color="auto"/>
          </w:divBdr>
        </w:div>
        <w:div w:id="1879731935">
          <w:marLeft w:val="0"/>
          <w:marRight w:val="0"/>
          <w:marTop w:val="0"/>
          <w:marBottom w:val="0"/>
          <w:divBdr>
            <w:top w:val="none" w:sz="0" w:space="0" w:color="auto"/>
            <w:left w:val="none" w:sz="0" w:space="0" w:color="auto"/>
            <w:bottom w:val="none" w:sz="0" w:space="0" w:color="auto"/>
            <w:right w:val="none" w:sz="0" w:space="0" w:color="auto"/>
          </w:divBdr>
        </w:div>
        <w:div w:id="2132748919">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8274101">
      <w:bodyDiv w:val="1"/>
      <w:marLeft w:val="0"/>
      <w:marRight w:val="0"/>
      <w:marTop w:val="0"/>
      <w:marBottom w:val="0"/>
      <w:divBdr>
        <w:top w:val="none" w:sz="0" w:space="0" w:color="auto"/>
        <w:left w:val="none" w:sz="0" w:space="0" w:color="auto"/>
        <w:bottom w:val="none" w:sz="0" w:space="0" w:color="auto"/>
        <w:right w:val="none" w:sz="0" w:space="0" w:color="auto"/>
      </w:divBdr>
    </w:div>
    <w:div w:id="506677610">
      <w:bodyDiv w:val="1"/>
      <w:marLeft w:val="0"/>
      <w:marRight w:val="0"/>
      <w:marTop w:val="0"/>
      <w:marBottom w:val="0"/>
      <w:divBdr>
        <w:top w:val="none" w:sz="0" w:space="0" w:color="auto"/>
        <w:left w:val="none" w:sz="0" w:space="0" w:color="auto"/>
        <w:bottom w:val="none" w:sz="0" w:space="0" w:color="auto"/>
        <w:right w:val="none" w:sz="0" w:space="0" w:color="auto"/>
      </w:divBdr>
      <w:divsChild>
        <w:div w:id="856700122">
          <w:marLeft w:val="0"/>
          <w:marRight w:val="0"/>
          <w:marTop w:val="300"/>
          <w:marBottom w:val="300"/>
          <w:divBdr>
            <w:top w:val="single" w:sz="6" w:space="11" w:color="BCBEC0"/>
            <w:left w:val="none" w:sz="0" w:space="0" w:color="auto"/>
            <w:bottom w:val="single" w:sz="6" w:space="11" w:color="BCBEC0"/>
            <w:right w:val="none" w:sz="0" w:space="0" w:color="auto"/>
          </w:divBdr>
        </w:div>
      </w:divsChild>
    </w:div>
    <w:div w:id="510923219">
      <w:bodyDiv w:val="1"/>
      <w:marLeft w:val="0"/>
      <w:marRight w:val="0"/>
      <w:marTop w:val="0"/>
      <w:marBottom w:val="0"/>
      <w:divBdr>
        <w:top w:val="none" w:sz="0" w:space="0" w:color="auto"/>
        <w:left w:val="none" w:sz="0" w:space="0" w:color="auto"/>
        <w:bottom w:val="none" w:sz="0" w:space="0" w:color="auto"/>
        <w:right w:val="none" w:sz="0" w:space="0" w:color="auto"/>
      </w:divBdr>
    </w:div>
    <w:div w:id="517233074">
      <w:bodyDiv w:val="1"/>
      <w:marLeft w:val="0"/>
      <w:marRight w:val="0"/>
      <w:marTop w:val="0"/>
      <w:marBottom w:val="0"/>
      <w:divBdr>
        <w:top w:val="none" w:sz="0" w:space="0" w:color="auto"/>
        <w:left w:val="none" w:sz="0" w:space="0" w:color="auto"/>
        <w:bottom w:val="none" w:sz="0" w:space="0" w:color="auto"/>
        <w:right w:val="none" w:sz="0" w:space="0" w:color="auto"/>
      </w:divBdr>
      <w:divsChild>
        <w:div w:id="1414207520">
          <w:marLeft w:val="0"/>
          <w:marRight w:val="0"/>
          <w:marTop w:val="0"/>
          <w:marBottom w:val="0"/>
          <w:divBdr>
            <w:top w:val="none" w:sz="0" w:space="0" w:color="auto"/>
            <w:left w:val="none" w:sz="0" w:space="0" w:color="auto"/>
            <w:bottom w:val="none" w:sz="0" w:space="0" w:color="auto"/>
            <w:right w:val="none" w:sz="0" w:space="0" w:color="auto"/>
          </w:divBdr>
          <w:divsChild>
            <w:div w:id="416753699">
              <w:marLeft w:val="-225"/>
              <w:marRight w:val="-225"/>
              <w:marTop w:val="0"/>
              <w:marBottom w:val="0"/>
              <w:divBdr>
                <w:top w:val="none" w:sz="0" w:space="0" w:color="auto"/>
                <w:left w:val="none" w:sz="0" w:space="0" w:color="auto"/>
                <w:bottom w:val="none" w:sz="0" w:space="0" w:color="auto"/>
                <w:right w:val="none" w:sz="0" w:space="0" w:color="auto"/>
              </w:divBdr>
              <w:divsChild>
                <w:div w:id="1725369202">
                  <w:marLeft w:val="0"/>
                  <w:marRight w:val="0"/>
                  <w:marTop w:val="0"/>
                  <w:marBottom w:val="0"/>
                  <w:divBdr>
                    <w:top w:val="none" w:sz="0" w:space="0" w:color="auto"/>
                    <w:left w:val="none" w:sz="0" w:space="0" w:color="auto"/>
                    <w:bottom w:val="none" w:sz="0" w:space="0" w:color="auto"/>
                    <w:right w:val="none" w:sz="0" w:space="0" w:color="auto"/>
                  </w:divBdr>
                  <w:divsChild>
                    <w:div w:id="1717193706">
                      <w:marLeft w:val="0"/>
                      <w:marRight w:val="0"/>
                      <w:marTop w:val="0"/>
                      <w:marBottom w:val="0"/>
                      <w:divBdr>
                        <w:top w:val="none" w:sz="0" w:space="0" w:color="auto"/>
                        <w:left w:val="none" w:sz="0" w:space="0" w:color="auto"/>
                        <w:bottom w:val="none" w:sz="0" w:space="0" w:color="auto"/>
                        <w:right w:val="none" w:sz="0" w:space="0" w:color="auto"/>
                      </w:divBdr>
                      <w:divsChild>
                        <w:div w:id="19138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6743644">
      <w:bodyDiv w:val="1"/>
      <w:marLeft w:val="0"/>
      <w:marRight w:val="0"/>
      <w:marTop w:val="0"/>
      <w:marBottom w:val="0"/>
      <w:divBdr>
        <w:top w:val="none" w:sz="0" w:space="0" w:color="auto"/>
        <w:left w:val="none" w:sz="0" w:space="0" w:color="auto"/>
        <w:bottom w:val="none" w:sz="0" w:space="0" w:color="auto"/>
        <w:right w:val="none" w:sz="0" w:space="0" w:color="auto"/>
      </w:divBdr>
      <w:divsChild>
        <w:div w:id="2043552941">
          <w:marLeft w:val="0"/>
          <w:marRight w:val="0"/>
          <w:marTop w:val="0"/>
          <w:marBottom w:val="0"/>
          <w:divBdr>
            <w:top w:val="none" w:sz="0" w:space="0" w:color="auto"/>
            <w:left w:val="none" w:sz="0" w:space="0" w:color="auto"/>
            <w:bottom w:val="none" w:sz="0" w:space="0" w:color="auto"/>
            <w:right w:val="none" w:sz="0" w:space="0" w:color="auto"/>
          </w:divBdr>
        </w:div>
      </w:divsChild>
    </w:div>
    <w:div w:id="540745213">
      <w:bodyDiv w:val="1"/>
      <w:marLeft w:val="0"/>
      <w:marRight w:val="0"/>
      <w:marTop w:val="0"/>
      <w:marBottom w:val="0"/>
      <w:divBdr>
        <w:top w:val="none" w:sz="0" w:space="0" w:color="auto"/>
        <w:left w:val="none" w:sz="0" w:space="0" w:color="auto"/>
        <w:bottom w:val="none" w:sz="0" w:space="0" w:color="auto"/>
        <w:right w:val="none" w:sz="0" w:space="0" w:color="auto"/>
      </w:divBdr>
    </w:div>
    <w:div w:id="542208595">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4484146">
      <w:bodyDiv w:val="1"/>
      <w:marLeft w:val="0"/>
      <w:marRight w:val="0"/>
      <w:marTop w:val="0"/>
      <w:marBottom w:val="0"/>
      <w:divBdr>
        <w:top w:val="none" w:sz="0" w:space="0" w:color="auto"/>
        <w:left w:val="none" w:sz="0" w:space="0" w:color="auto"/>
        <w:bottom w:val="none" w:sz="0" w:space="0" w:color="auto"/>
        <w:right w:val="none" w:sz="0" w:space="0" w:color="auto"/>
      </w:divBdr>
    </w:div>
    <w:div w:id="552886795">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700003">
      <w:bodyDiv w:val="1"/>
      <w:marLeft w:val="0"/>
      <w:marRight w:val="0"/>
      <w:marTop w:val="0"/>
      <w:marBottom w:val="0"/>
      <w:divBdr>
        <w:top w:val="none" w:sz="0" w:space="0" w:color="auto"/>
        <w:left w:val="none" w:sz="0" w:space="0" w:color="auto"/>
        <w:bottom w:val="none" w:sz="0" w:space="0" w:color="auto"/>
        <w:right w:val="none" w:sz="0" w:space="0" w:color="auto"/>
      </w:divBdr>
    </w:div>
    <w:div w:id="573710928">
      <w:bodyDiv w:val="1"/>
      <w:marLeft w:val="0"/>
      <w:marRight w:val="0"/>
      <w:marTop w:val="0"/>
      <w:marBottom w:val="0"/>
      <w:divBdr>
        <w:top w:val="none" w:sz="0" w:space="0" w:color="auto"/>
        <w:left w:val="none" w:sz="0" w:space="0" w:color="auto"/>
        <w:bottom w:val="none" w:sz="0" w:space="0" w:color="auto"/>
        <w:right w:val="none" w:sz="0" w:space="0" w:color="auto"/>
      </w:divBdr>
    </w:div>
    <w:div w:id="578638362">
      <w:bodyDiv w:val="1"/>
      <w:marLeft w:val="0"/>
      <w:marRight w:val="0"/>
      <w:marTop w:val="0"/>
      <w:marBottom w:val="0"/>
      <w:divBdr>
        <w:top w:val="none" w:sz="0" w:space="0" w:color="auto"/>
        <w:left w:val="none" w:sz="0" w:space="0" w:color="auto"/>
        <w:bottom w:val="none" w:sz="0" w:space="0" w:color="auto"/>
        <w:right w:val="none" w:sz="0" w:space="0" w:color="auto"/>
      </w:divBdr>
      <w:divsChild>
        <w:div w:id="1961566280">
          <w:marLeft w:val="0"/>
          <w:marRight w:val="0"/>
          <w:marTop w:val="0"/>
          <w:marBottom w:val="0"/>
          <w:divBdr>
            <w:top w:val="none" w:sz="0" w:space="0" w:color="auto"/>
            <w:left w:val="none" w:sz="0" w:space="0" w:color="auto"/>
            <w:bottom w:val="none" w:sz="0" w:space="0" w:color="auto"/>
            <w:right w:val="none" w:sz="0" w:space="0" w:color="auto"/>
          </w:divBdr>
        </w:div>
      </w:divsChild>
    </w:div>
    <w:div w:id="582689933">
      <w:bodyDiv w:val="1"/>
      <w:marLeft w:val="0"/>
      <w:marRight w:val="0"/>
      <w:marTop w:val="0"/>
      <w:marBottom w:val="0"/>
      <w:divBdr>
        <w:top w:val="none" w:sz="0" w:space="0" w:color="auto"/>
        <w:left w:val="none" w:sz="0" w:space="0" w:color="auto"/>
        <w:bottom w:val="none" w:sz="0" w:space="0" w:color="auto"/>
        <w:right w:val="none" w:sz="0" w:space="0" w:color="auto"/>
      </w:divBdr>
    </w:div>
    <w:div w:id="590050291">
      <w:bodyDiv w:val="1"/>
      <w:marLeft w:val="0"/>
      <w:marRight w:val="0"/>
      <w:marTop w:val="0"/>
      <w:marBottom w:val="0"/>
      <w:divBdr>
        <w:top w:val="none" w:sz="0" w:space="0" w:color="auto"/>
        <w:left w:val="none" w:sz="0" w:space="0" w:color="auto"/>
        <w:bottom w:val="none" w:sz="0" w:space="0" w:color="auto"/>
        <w:right w:val="none" w:sz="0" w:space="0" w:color="auto"/>
      </w:divBdr>
    </w:div>
    <w:div w:id="592126139">
      <w:bodyDiv w:val="1"/>
      <w:marLeft w:val="0"/>
      <w:marRight w:val="0"/>
      <w:marTop w:val="0"/>
      <w:marBottom w:val="0"/>
      <w:divBdr>
        <w:top w:val="none" w:sz="0" w:space="0" w:color="auto"/>
        <w:left w:val="none" w:sz="0" w:space="0" w:color="auto"/>
        <w:bottom w:val="none" w:sz="0" w:space="0" w:color="auto"/>
        <w:right w:val="none" w:sz="0" w:space="0" w:color="auto"/>
      </w:divBdr>
    </w:div>
    <w:div w:id="598758119">
      <w:bodyDiv w:val="1"/>
      <w:marLeft w:val="0"/>
      <w:marRight w:val="0"/>
      <w:marTop w:val="0"/>
      <w:marBottom w:val="0"/>
      <w:divBdr>
        <w:top w:val="none" w:sz="0" w:space="0" w:color="auto"/>
        <w:left w:val="none" w:sz="0" w:space="0" w:color="auto"/>
        <w:bottom w:val="none" w:sz="0" w:space="0" w:color="auto"/>
        <w:right w:val="none" w:sz="0" w:space="0" w:color="auto"/>
      </w:divBdr>
    </w:div>
    <w:div w:id="61579154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5795691">
      <w:bodyDiv w:val="1"/>
      <w:marLeft w:val="0"/>
      <w:marRight w:val="0"/>
      <w:marTop w:val="0"/>
      <w:marBottom w:val="0"/>
      <w:divBdr>
        <w:top w:val="none" w:sz="0" w:space="0" w:color="auto"/>
        <w:left w:val="none" w:sz="0" w:space="0" w:color="auto"/>
        <w:bottom w:val="none" w:sz="0" w:space="0" w:color="auto"/>
        <w:right w:val="none" w:sz="0" w:space="0" w:color="auto"/>
      </w:divBdr>
    </w:div>
    <w:div w:id="639073560">
      <w:bodyDiv w:val="1"/>
      <w:marLeft w:val="0"/>
      <w:marRight w:val="0"/>
      <w:marTop w:val="0"/>
      <w:marBottom w:val="0"/>
      <w:divBdr>
        <w:top w:val="none" w:sz="0" w:space="0" w:color="auto"/>
        <w:left w:val="none" w:sz="0" w:space="0" w:color="auto"/>
        <w:bottom w:val="none" w:sz="0" w:space="0" w:color="auto"/>
        <w:right w:val="none" w:sz="0" w:space="0" w:color="auto"/>
      </w:divBdr>
    </w:div>
    <w:div w:id="641930886">
      <w:bodyDiv w:val="1"/>
      <w:marLeft w:val="0"/>
      <w:marRight w:val="0"/>
      <w:marTop w:val="0"/>
      <w:marBottom w:val="0"/>
      <w:divBdr>
        <w:top w:val="none" w:sz="0" w:space="0" w:color="auto"/>
        <w:left w:val="none" w:sz="0" w:space="0" w:color="auto"/>
        <w:bottom w:val="none" w:sz="0" w:space="0" w:color="auto"/>
        <w:right w:val="none" w:sz="0" w:space="0" w:color="auto"/>
      </w:divBdr>
    </w:div>
    <w:div w:id="653802456">
      <w:bodyDiv w:val="1"/>
      <w:marLeft w:val="0"/>
      <w:marRight w:val="0"/>
      <w:marTop w:val="0"/>
      <w:marBottom w:val="0"/>
      <w:divBdr>
        <w:top w:val="none" w:sz="0" w:space="0" w:color="auto"/>
        <w:left w:val="none" w:sz="0" w:space="0" w:color="auto"/>
        <w:bottom w:val="none" w:sz="0" w:space="0" w:color="auto"/>
        <w:right w:val="none" w:sz="0" w:space="0" w:color="auto"/>
      </w:divBdr>
    </w:div>
    <w:div w:id="667250473">
      <w:bodyDiv w:val="1"/>
      <w:marLeft w:val="0"/>
      <w:marRight w:val="0"/>
      <w:marTop w:val="0"/>
      <w:marBottom w:val="0"/>
      <w:divBdr>
        <w:top w:val="none" w:sz="0" w:space="0" w:color="auto"/>
        <w:left w:val="none" w:sz="0" w:space="0" w:color="auto"/>
        <w:bottom w:val="none" w:sz="0" w:space="0" w:color="auto"/>
        <w:right w:val="none" w:sz="0" w:space="0" w:color="auto"/>
      </w:divBdr>
    </w:div>
    <w:div w:id="67338753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5234504">
      <w:bodyDiv w:val="1"/>
      <w:marLeft w:val="0"/>
      <w:marRight w:val="0"/>
      <w:marTop w:val="0"/>
      <w:marBottom w:val="0"/>
      <w:divBdr>
        <w:top w:val="none" w:sz="0" w:space="0" w:color="auto"/>
        <w:left w:val="none" w:sz="0" w:space="0" w:color="auto"/>
        <w:bottom w:val="none" w:sz="0" w:space="0" w:color="auto"/>
        <w:right w:val="none" w:sz="0" w:space="0" w:color="auto"/>
      </w:divBdr>
    </w:div>
    <w:div w:id="679509316">
      <w:bodyDiv w:val="1"/>
      <w:marLeft w:val="0"/>
      <w:marRight w:val="0"/>
      <w:marTop w:val="0"/>
      <w:marBottom w:val="0"/>
      <w:divBdr>
        <w:top w:val="none" w:sz="0" w:space="0" w:color="auto"/>
        <w:left w:val="none" w:sz="0" w:space="0" w:color="auto"/>
        <w:bottom w:val="none" w:sz="0" w:space="0" w:color="auto"/>
        <w:right w:val="none" w:sz="0" w:space="0" w:color="auto"/>
      </w:divBdr>
    </w:div>
    <w:div w:id="689988917">
      <w:bodyDiv w:val="1"/>
      <w:marLeft w:val="0"/>
      <w:marRight w:val="0"/>
      <w:marTop w:val="0"/>
      <w:marBottom w:val="0"/>
      <w:divBdr>
        <w:top w:val="none" w:sz="0" w:space="0" w:color="auto"/>
        <w:left w:val="none" w:sz="0" w:space="0" w:color="auto"/>
        <w:bottom w:val="none" w:sz="0" w:space="0" w:color="auto"/>
        <w:right w:val="none" w:sz="0" w:space="0" w:color="auto"/>
      </w:divBdr>
    </w:div>
    <w:div w:id="691960713">
      <w:bodyDiv w:val="1"/>
      <w:marLeft w:val="0"/>
      <w:marRight w:val="0"/>
      <w:marTop w:val="0"/>
      <w:marBottom w:val="0"/>
      <w:divBdr>
        <w:top w:val="none" w:sz="0" w:space="0" w:color="auto"/>
        <w:left w:val="none" w:sz="0" w:space="0" w:color="auto"/>
        <w:bottom w:val="none" w:sz="0" w:space="0" w:color="auto"/>
        <w:right w:val="none" w:sz="0" w:space="0" w:color="auto"/>
      </w:divBdr>
    </w:div>
    <w:div w:id="692607017">
      <w:bodyDiv w:val="1"/>
      <w:marLeft w:val="0"/>
      <w:marRight w:val="0"/>
      <w:marTop w:val="0"/>
      <w:marBottom w:val="0"/>
      <w:divBdr>
        <w:top w:val="none" w:sz="0" w:space="0" w:color="auto"/>
        <w:left w:val="none" w:sz="0" w:space="0" w:color="auto"/>
        <w:bottom w:val="none" w:sz="0" w:space="0" w:color="auto"/>
        <w:right w:val="none" w:sz="0" w:space="0" w:color="auto"/>
      </w:divBdr>
    </w:div>
    <w:div w:id="700323246">
      <w:bodyDiv w:val="1"/>
      <w:marLeft w:val="0"/>
      <w:marRight w:val="0"/>
      <w:marTop w:val="0"/>
      <w:marBottom w:val="0"/>
      <w:divBdr>
        <w:top w:val="none" w:sz="0" w:space="0" w:color="auto"/>
        <w:left w:val="none" w:sz="0" w:space="0" w:color="auto"/>
        <w:bottom w:val="none" w:sz="0" w:space="0" w:color="auto"/>
        <w:right w:val="none" w:sz="0" w:space="0" w:color="auto"/>
      </w:divBdr>
    </w:div>
    <w:div w:id="701857556">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192746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998762">
      <w:bodyDiv w:val="1"/>
      <w:marLeft w:val="0"/>
      <w:marRight w:val="0"/>
      <w:marTop w:val="0"/>
      <w:marBottom w:val="0"/>
      <w:divBdr>
        <w:top w:val="none" w:sz="0" w:space="0" w:color="auto"/>
        <w:left w:val="none" w:sz="0" w:space="0" w:color="auto"/>
        <w:bottom w:val="none" w:sz="0" w:space="0" w:color="auto"/>
        <w:right w:val="none" w:sz="0" w:space="0" w:color="auto"/>
      </w:divBdr>
    </w:div>
    <w:div w:id="746849560">
      <w:bodyDiv w:val="1"/>
      <w:marLeft w:val="0"/>
      <w:marRight w:val="0"/>
      <w:marTop w:val="0"/>
      <w:marBottom w:val="0"/>
      <w:divBdr>
        <w:top w:val="none" w:sz="0" w:space="0" w:color="auto"/>
        <w:left w:val="none" w:sz="0" w:space="0" w:color="auto"/>
        <w:bottom w:val="none" w:sz="0" w:space="0" w:color="auto"/>
        <w:right w:val="none" w:sz="0" w:space="0" w:color="auto"/>
      </w:divBdr>
    </w:div>
    <w:div w:id="751122557">
      <w:bodyDiv w:val="1"/>
      <w:marLeft w:val="0"/>
      <w:marRight w:val="0"/>
      <w:marTop w:val="0"/>
      <w:marBottom w:val="0"/>
      <w:divBdr>
        <w:top w:val="none" w:sz="0" w:space="0" w:color="auto"/>
        <w:left w:val="none" w:sz="0" w:space="0" w:color="auto"/>
        <w:bottom w:val="none" w:sz="0" w:space="0" w:color="auto"/>
        <w:right w:val="none" w:sz="0" w:space="0" w:color="auto"/>
      </w:divBdr>
    </w:div>
    <w:div w:id="759444597">
      <w:bodyDiv w:val="1"/>
      <w:marLeft w:val="0"/>
      <w:marRight w:val="0"/>
      <w:marTop w:val="0"/>
      <w:marBottom w:val="0"/>
      <w:divBdr>
        <w:top w:val="none" w:sz="0" w:space="0" w:color="auto"/>
        <w:left w:val="none" w:sz="0" w:space="0" w:color="auto"/>
        <w:bottom w:val="none" w:sz="0" w:space="0" w:color="auto"/>
        <w:right w:val="none" w:sz="0" w:space="0" w:color="auto"/>
      </w:divBdr>
      <w:divsChild>
        <w:div w:id="347996317">
          <w:marLeft w:val="0"/>
          <w:marRight w:val="0"/>
          <w:marTop w:val="0"/>
          <w:marBottom w:val="0"/>
          <w:divBdr>
            <w:top w:val="none" w:sz="0" w:space="0" w:color="auto"/>
            <w:left w:val="none" w:sz="0" w:space="0" w:color="auto"/>
            <w:bottom w:val="none" w:sz="0" w:space="0" w:color="auto"/>
            <w:right w:val="none" w:sz="0" w:space="0" w:color="auto"/>
          </w:divBdr>
        </w:div>
        <w:div w:id="140119746">
          <w:marLeft w:val="0"/>
          <w:marRight w:val="0"/>
          <w:marTop w:val="0"/>
          <w:marBottom w:val="0"/>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3453213">
      <w:bodyDiv w:val="1"/>
      <w:marLeft w:val="0"/>
      <w:marRight w:val="0"/>
      <w:marTop w:val="0"/>
      <w:marBottom w:val="0"/>
      <w:divBdr>
        <w:top w:val="none" w:sz="0" w:space="0" w:color="auto"/>
        <w:left w:val="none" w:sz="0" w:space="0" w:color="auto"/>
        <w:bottom w:val="none" w:sz="0" w:space="0" w:color="auto"/>
        <w:right w:val="none" w:sz="0" w:space="0" w:color="auto"/>
      </w:divBdr>
    </w:div>
    <w:div w:id="765075832">
      <w:bodyDiv w:val="1"/>
      <w:marLeft w:val="0"/>
      <w:marRight w:val="0"/>
      <w:marTop w:val="0"/>
      <w:marBottom w:val="0"/>
      <w:divBdr>
        <w:top w:val="none" w:sz="0" w:space="0" w:color="auto"/>
        <w:left w:val="none" w:sz="0" w:space="0" w:color="auto"/>
        <w:bottom w:val="none" w:sz="0" w:space="0" w:color="auto"/>
        <w:right w:val="none" w:sz="0" w:space="0" w:color="auto"/>
      </w:divBdr>
      <w:divsChild>
        <w:div w:id="1573655224">
          <w:marLeft w:val="1564"/>
          <w:marRight w:val="298"/>
          <w:marTop w:val="0"/>
          <w:marBottom w:val="0"/>
          <w:divBdr>
            <w:top w:val="none" w:sz="0" w:space="0" w:color="auto"/>
            <w:left w:val="none" w:sz="0" w:space="0" w:color="auto"/>
            <w:bottom w:val="none" w:sz="0" w:space="0" w:color="auto"/>
            <w:right w:val="none" w:sz="0" w:space="0" w:color="auto"/>
          </w:divBdr>
          <w:divsChild>
            <w:div w:id="867303987">
              <w:marLeft w:val="0"/>
              <w:marRight w:val="0"/>
              <w:marTop w:val="0"/>
              <w:marBottom w:val="0"/>
              <w:divBdr>
                <w:top w:val="none" w:sz="0" w:space="0" w:color="auto"/>
                <w:left w:val="single" w:sz="6" w:space="0" w:color="D9E3E9"/>
                <w:bottom w:val="none" w:sz="0" w:space="0" w:color="auto"/>
                <w:right w:val="none" w:sz="0" w:space="0" w:color="auto"/>
              </w:divBdr>
              <w:divsChild>
                <w:div w:id="432484357">
                  <w:marLeft w:val="0"/>
                  <w:marRight w:val="0"/>
                  <w:marTop w:val="0"/>
                  <w:marBottom w:val="0"/>
                  <w:divBdr>
                    <w:top w:val="none" w:sz="0" w:space="0" w:color="auto"/>
                    <w:left w:val="none" w:sz="0" w:space="0" w:color="auto"/>
                    <w:bottom w:val="none" w:sz="0" w:space="0" w:color="auto"/>
                    <w:right w:val="none" w:sz="0" w:space="0" w:color="auto"/>
                  </w:divBdr>
                  <w:divsChild>
                    <w:div w:id="161579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400806">
      <w:bodyDiv w:val="1"/>
      <w:marLeft w:val="0"/>
      <w:marRight w:val="0"/>
      <w:marTop w:val="0"/>
      <w:marBottom w:val="0"/>
      <w:divBdr>
        <w:top w:val="none" w:sz="0" w:space="0" w:color="auto"/>
        <w:left w:val="none" w:sz="0" w:space="0" w:color="auto"/>
        <w:bottom w:val="none" w:sz="0" w:space="0" w:color="auto"/>
        <w:right w:val="none" w:sz="0" w:space="0" w:color="auto"/>
      </w:divBdr>
      <w:divsChild>
        <w:div w:id="982926856">
          <w:blockQuote w:val="1"/>
          <w:marLeft w:val="900"/>
          <w:marRight w:val="900"/>
          <w:marTop w:val="0"/>
          <w:marBottom w:val="0"/>
          <w:divBdr>
            <w:top w:val="none" w:sz="0" w:space="0" w:color="00B9E7"/>
            <w:left w:val="single" w:sz="18" w:space="8" w:color="00B9E7"/>
            <w:bottom w:val="none" w:sz="0" w:space="0" w:color="00B9E7"/>
            <w:right w:val="none" w:sz="0" w:space="0" w:color="00B9E7"/>
          </w:divBdr>
        </w:div>
      </w:divsChild>
    </w:div>
    <w:div w:id="772481163">
      <w:bodyDiv w:val="1"/>
      <w:marLeft w:val="0"/>
      <w:marRight w:val="0"/>
      <w:marTop w:val="0"/>
      <w:marBottom w:val="0"/>
      <w:divBdr>
        <w:top w:val="none" w:sz="0" w:space="0" w:color="auto"/>
        <w:left w:val="none" w:sz="0" w:space="0" w:color="auto"/>
        <w:bottom w:val="none" w:sz="0" w:space="0" w:color="auto"/>
        <w:right w:val="none" w:sz="0" w:space="0" w:color="auto"/>
      </w:divBdr>
    </w:div>
    <w:div w:id="781193071">
      <w:bodyDiv w:val="1"/>
      <w:marLeft w:val="0"/>
      <w:marRight w:val="0"/>
      <w:marTop w:val="0"/>
      <w:marBottom w:val="0"/>
      <w:divBdr>
        <w:top w:val="none" w:sz="0" w:space="0" w:color="auto"/>
        <w:left w:val="none" w:sz="0" w:space="0" w:color="auto"/>
        <w:bottom w:val="none" w:sz="0" w:space="0" w:color="auto"/>
        <w:right w:val="none" w:sz="0" w:space="0" w:color="auto"/>
      </w:divBdr>
    </w:div>
    <w:div w:id="783231386">
      <w:bodyDiv w:val="1"/>
      <w:marLeft w:val="0"/>
      <w:marRight w:val="0"/>
      <w:marTop w:val="0"/>
      <w:marBottom w:val="0"/>
      <w:divBdr>
        <w:top w:val="none" w:sz="0" w:space="0" w:color="auto"/>
        <w:left w:val="none" w:sz="0" w:space="0" w:color="auto"/>
        <w:bottom w:val="none" w:sz="0" w:space="0" w:color="auto"/>
        <w:right w:val="none" w:sz="0" w:space="0" w:color="auto"/>
      </w:divBdr>
    </w:div>
    <w:div w:id="783428060">
      <w:bodyDiv w:val="1"/>
      <w:marLeft w:val="0"/>
      <w:marRight w:val="0"/>
      <w:marTop w:val="0"/>
      <w:marBottom w:val="0"/>
      <w:divBdr>
        <w:top w:val="none" w:sz="0" w:space="0" w:color="auto"/>
        <w:left w:val="none" w:sz="0" w:space="0" w:color="auto"/>
        <w:bottom w:val="none" w:sz="0" w:space="0" w:color="auto"/>
        <w:right w:val="none" w:sz="0" w:space="0" w:color="auto"/>
      </w:divBdr>
      <w:divsChild>
        <w:div w:id="192502017">
          <w:marLeft w:val="0"/>
          <w:marRight w:val="0"/>
          <w:marTop w:val="0"/>
          <w:marBottom w:val="0"/>
          <w:divBdr>
            <w:top w:val="none" w:sz="0" w:space="0" w:color="auto"/>
            <w:left w:val="none" w:sz="0" w:space="0" w:color="auto"/>
            <w:bottom w:val="none" w:sz="0" w:space="0" w:color="auto"/>
            <w:right w:val="none" w:sz="0" w:space="0" w:color="auto"/>
          </w:divBdr>
        </w:div>
        <w:div w:id="774833797">
          <w:marLeft w:val="0"/>
          <w:marRight w:val="0"/>
          <w:marTop w:val="0"/>
          <w:marBottom w:val="0"/>
          <w:divBdr>
            <w:top w:val="none" w:sz="0" w:space="0" w:color="auto"/>
            <w:left w:val="none" w:sz="0" w:space="0" w:color="auto"/>
            <w:bottom w:val="none" w:sz="0" w:space="0" w:color="auto"/>
            <w:right w:val="none" w:sz="0" w:space="0" w:color="auto"/>
          </w:divBdr>
        </w:div>
      </w:divsChild>
    </w:div>
    <w:div w:id="786923471">
      <w:bodyDiv w:val="1"/>
      <w:marLeft w:val="0"/>
      <w:marRight w:val="0"/>
      <w:marTop w:val="0"/>
      <w:marBottom w:val="0"/>
      <w:divBdr>
        <w:top w:val="none" w:sz="0" w:space="0" w:color="auto"/>
        <w:left w:val="none" w:sz="0" w:space="0" w:color="auto"/>
        <w:bottom w:val="none" w:sz="0" w:space="0" w:color="auto"/>
        <w:right w:val="none" w:sz="0" w:space="0" w:color="auto"/>
      </w:divBdr>
    </w:div>
    <w:div w:id="791946316">
      <w:bodyDiv w:val="1"/>
      <w:marLeft w:val="0"/>
      <w:marRight w:val="0"/>
      <w:marTop w:val="0"/>
      <w:marBottom w:val="0"/>
      <w:divBdr>
        <w:top w:val="none" w:sz="0" w:space="0" w:color="auto"/>
        <w:left w:val="none" w:sz="0" w:space="0" w:color="auto"/>
        <w:bottom w:val="none" w:sz="0" w:space="0" w:color="auto"/>
        <w:right w:val="none" w:sz="0" w:space="0" w:color="auto"/>
      </w:divBdr>
    </w:div>
    <w:div w:id="795875727">
      <w:bodyDiv w:val="1"/>
      <w:marLeft w:val="0"/>
      <w:marRight w:val="0"/>
      <w:marTop w:val="0"/>
      <w:marBottom w:val="0"/>
      <w:divBdr>
        <w:top w:val="none" w:sz="0" w:space="0" w:color="auto"/>
        <w:left w:val="none" w:sz="0" w:space="0" w:color="auto"/>
        <w:bottom w:val="none" w:sz="0" w:space="0" w:color="auto"/>
        <w:right w:val="none" w:sz="0" w:space="0" w:color="auto"/>
      </w:divBdr>
    </w:div>
    <w:div w:id="796218375">
      <w:bodyDiv w:val="1"/>
      <w:marLeft w:val="0"/>
      <w:marRight w:val="0"/>
      <w:marTop w:val="0"/>
      <w:marBottom w:val="0"/>
      <w:divBdr>
        <w:top w:val="none" w:sz="0" w:space="0" w:color="auto"/>
        <w:left w:val="none" w:sz="0" w:space="0" w:color="auto"/>
        <w:bottom w:val="none" w:sz="0" w:space="0" w:color="auto"/>
        <w:right w:val="none" w:sz="0" w:space="0" w:color="auto"/>
      </w:divBdr>
    </w:div>
    <w:div w:id="79822956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633666">
      <w:bodyDiv w:val="1"/>
      <w:marLeft w:val="0"/>
      <w:marRight w:val="0"/>
      <w:marTop w:val="0"/>
      <w:marBottom w:val="0"/>
      <w:divBdr>
        <w:top w:val="none" w:sz="0" w:space="0" w:color="auto"/>
        <w:left w:val="none" w:sz="0" w:space="0" w:color="auto"/>
        <w:bottom w:val="none" w:sz="0" w:space="0" w:color="auto"/>
        <w:right w:val="none" w:sz="0" w:space="0" w:color="auto"/>
      </w:divBdr>
      <w:divsChild>
        <w:div w:id="1598244747">
          <w:marLeft w:val="0"/>
          <w:marRight w:val="0"/>
          <w:marTop w:val="0"/>
          <w:marBottom w:val="0"/>
          <w:divBdr>
            <w:top w:val="none" w:sz="0" w:space="0" w:color="auto"/>
            <w:left w:val="none" w:sz="0" w:space="0" w:color="auto"/>
            <w:bottom w:val="none" w:sz="0" w:space="0" w:color="auto"/>
            <w:right w:val="none" w:sz="0" w:space="0" w:color="auto"/>
          </w:divBdr>
        </w:div>
      </w:divsChild>
    </w:div>
    <w:div w:id="810368912">
      <w:bodyDiv w:val="1"/>
      <w:marLeft w:val="0"/>
      <w:marRight w:val="0"/>
      <w:marTop w:val="0"/>
      <w:marBottom w:val="0"/>
      <w:divBdr>
        <w:top w:val="none" w:sz="0" w:space="0" w:color="auto"/>
        <w:left w:val="none" w:sz="0" w:space="0" w:color="auto"/>
        <w:bottom w:val="none" w:sz="0" w:space="0" w:color="auto"/>
        <w:right w:val="none" w:sz="0" w:space="0" w:color="auto"/>
      </w:divBdr>
    </w:div>
    <w:div w:id="812410163">
      <w:bodyDiv w:val="1"/>
      <w:marLeft w:val="0"/>
      <w:marRight w:val="0"/>
      <w:marTop w:val="0"/>
      <w:marBottom w:val="0"/>
      <w:divBdr>
        <w:top w:val="none" w:sz="0" w:space="0" w:color="auto"/>
        <w:left w:val="none" w:sz="0" w:space="0" w:color="auto"/>
        <w:bottom w:val="none" w:sz="0" w:space="0" w:color="auto"/>
        <w:right w:val="none" w:sz="0" w:space="0" w:color="auto"/>
      </w:divBdr>
    </w:div>
    <w:div w:id="81514460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5828302">
      <w:bodyDiv w:val="1"/>
      <w:marLeft w:val="0"/>
      <w:marRight w:val="0"/>
      <w:marTop w:val="0"/>
      <w:marBottom w:val="0"/>
      <w:divBdr>
        <w:top w:val="none" w:sz="0" w:space="0" w:color="auto"/>
        <w:left w:val="none" w:sz="0" w:space="0" w:color="auto"/>
        <w:bottom w:val="none" w:sz="0" w:space="0" w:color="auto"/>
        <w:right w:val="none" w:sz="0" w:space="0" w:color="auto"/>
      </w:divBdr>
    </w:div>
    <w:div w:id="829636784">
      <w:bodyDiv w:val="1"/>
      <w:marLeft w:val="0"/>
      <w:marRight w:val="0"/>
      <w:marTop w:val="0"/>
      <w:marBottom w:val="0"/>
      <w:divBdr>
        <w:top w:val="none" w:sz="0" w:space="0" w:color="auto"/>
        <w:left w:val="none" w:sz="0" w:space="0" w:color="auto"/>
        <w:bottom w:val="none" w:sz="0" w:space="0" w:color="auto"/>
        <w:right w:val="none" w:sz="0" w:space="0" w:color="auto"/>
      </w:divBdr>
    </w:div>
    <w:div w:id="831914548">
      <w:bodyDiv w:val="1"/>
      <w:marLeft w:val="0"/>
      <w:marRight w:val="0"/>
      <w:marTop w:val="0"/>
      <w:marBottom w:val="0"/>
      <w:divBdr>
        <w:top w:val="none" w:sz="0" w:space="0" w:color="auto"/>
        <w:left w:val="none" w:sz="0" w:space="0" w:color="auto"/>
        <w:bottom w:val="none" w:sz="0" w:space="0" w:color="auto"/>
        <w:right w:val="none" w:sz="0" w:space="0" w:color="auto"/>
      </w:divBdr>
    </w:div>
    <w:div w:id="836651260">
      <w:bodyDiv w:val="1"/>
      <w:marLeft w:val="0"/>
      <w:marRight w:val="0"/>
      <w:marTop w:val="0"/>
      <w:marBottom w:val="0"/>
      <w:divBdr>
        <w:top w:val="none" w:sz="0" w:space="0" w:color="auto"/>
        <w:left w:val="none" w:sz="0" w:space="0" w:color="auto"/>
        <w:bottom w:val="none" w:sz="0" w:space="0" w:color="auto"/>
        <w:right w:val="none" w:sz="0" w:space="0" w:color="auto"/>
      </w:divBdr>
      <w:divsChild>
        <w:div w:id="405568282">
          <w:marLeft w:val="-150"/>
          <w:marRight w:val="-150"/>
          <w:marTop w:val="0"/>
          <w:marBottom w:val="0"/>
          <w:divBdr>
            <w:top w:val="none" w:sz="0" w:space="0" w:color="auto"/>
            <w:left w:val="none" w:sz="0" w:space="0" w:color="auto"/>
            <w:bottom w:val="none" w:sz="0" w:space="0" w:color="auto"/>
            <w:right w:val="none" w:sz="0" w:space="0" w:color="auto"/>
          </w:divBdr>
          <w:divsChild>
            <w:div w:id="67942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544549">
      <w:bodyDiv w:val="1"/>
      <w:marLeft w:val="0"/>
      <w:marRight w:val="0"/>
      <w:marTop w:val="0"/>
      <w:marBottom w:val="0"/>
      <w:divBdr>
        <w:top w:val="none" w:sz="0" w:space="0" w:color="auto"/>
        <w:left w:val="none" w:sz="0" w:space="0" w:color="auto"/>
        <w:bottom w:val="none" w:sz="0" w:space="0" w:color="auto"/>
        <w:right w:val="none" w:sz="0" w:space="0" w:color="auto"/>
      </w:divBdr>
    </w:div>
    <w:div w:id="843282722">
      <w:bodyDiv w:val="1"/>
      <w:marLeft w:val="0"/>
      <w:marRight w:val="0"/>
      <w:marTop w:val="0"/>
      <w:marBottom w:val="0"/>
      <w:divBdr>
        <w:top w:val="none" w:sz="0" w:space="0" w:color="auto"/>
        <w:left w:val="none" w:sz="0" w:space="0" w:color="auto"/>
        <w:bottom w:val="none" w:sz="0" w:space="0" w:color="auto"/>
        <w:right w:val="none" w:sz="0" w:space="0" w:color="auto"/>
      </w:divBdr>
      <w:divsChild>
        <w:div w:id="70473244">
          <w:marLeft w:val="0"/>
          <w:marRight w:val="0"/>
          <w:marTop w:val="0"/>
          <w:marBottom w:val="0"/>
          <w:divBdr>
            <w:top w:val="none" w:sz="0" w:space="0" w:color="auto"/>
            <w:left w:val="none" w:sz="0" w:space="0" w:color="auto"/>
            <w:bottom w:val="none" w:sz="0" w:space="0" w:color="auto"/>
            <w:right w:val="none" w:sz="0" w:space="0" w:color="auto"/>
          </w:divBdr>
          <w:divsChild>
            <w:div w:id="1024092734">
              <w:marLeft w:val="0"/>
              <w:marRight w:val="0"/>
              <w:marTop w:val="0"/>
              <w:marBottom w:val="0"/>
              <w:divBdr>
                <w:top w:val="none" w:sz="0" w:space="0" w:color="auto"/>
                <w:left w:val="none" w:sz="0" w:space="0" w:color="auto"/>
                <w:bottom w:val="none" w:sz="0" w:space="0" w:color="auto"/>
                <w:right w:val="none" w:sz="0" w:space="0" w:color="auto"/>
              </w:divBdr>
            </w:div>
          </w:divsChild>
        </w:div>
        <w:div w:id="48001690">
          <w:marLeft w:val="0"/>
          <w:marRight w:val="0"/>
          <w:marTop w:val="240"/>
          <w:marBottom w:val="240"/>
          <w:divBdr>
            <w:top w:val="none" w:sz="0" w:space="0" w:color="auto"/>
            <w:left w:val="none" w:sz="0" w:space="0" w:color="auto"/>
            <w:bottom w:val="none" w:sz="0" w:space="0" w:color="auto"/>
            <w:right w:val="none" w:sz="0" w:space="0" w:color="auto"/>
          </w:divBdr>
        </w:div>
      </w:divsChild>
    </w:div>
    <w:div w:id="846097507">
      <w:bodyDiv w:val="1"/>
      <w:marLeft w:val="0"/>
      <w:marRight w:val="0"/>
      <w:marTop w:val="0"/>
      <w:marBottom w:val="0"/>
      <w:divBdr>
        <w:top w:val="none" w:sz="0" w:space="0" w:color="auto"/>
        <w:left w:val="none" w:sz="0" w:space="0" w:color="auto"/>
        <w:bottom w:val="none" w:sz="0" w:space="0" w:color="auto"/>
        <w:right w:val="none" w:sz="0" w:space="0" w:color="auto"/>
      </w:divBdr>
    </w:div>
    <w:div w:id="847402254">
      <w:bodyDiv w:val="1"/>
      <w:marLeft w:val="0"/>
      <w:marRight w:val="0"/>
      <w:marTop w:val="0"/>
      <w:marBottom w:val="0"/>
      <w:divBdr>
        <w:top w:val="none" w:sz="0" w:space="0" w:color="auto"/>
        <w:left w:val="none" w:sz="0" w:space="0" w:color="auto"/>
        <w:bottom w:val="none" w:sz="0" w:space="0" w:color="auto"/>
        <w:right w:val="none" w:sz="0" w:space="0" w:color="auto"/>
      </w:divBdr>
    </w:div>
    <w:div w:id="857305935">
      <w:bodyDiv w:val="1"/>
      <w:marLeft w:val="0"/>
      <w:marRight w:val="0"/>
      <w:marTop w:val="0"/>
      <w:marBottom w:val="0"/>
      <w:divBdr>
        <w:top w:val="none" w:sz="0" w:space="0" w:color="auto"/>
        <w:left w:val="none" w:sz="0" w:space="0" w:color="auto"/>
        <w:bottom w:val="none" w:sz="0" w:space="0" w:color="auto"/>
        <w:right w:val="none" w:sz="0" w:space="0" w:color="auto"/>
      </w:divBdr>
    </w:div>
    <w:div w:id="862548553">
      <w:bodyDiv w:val="1"/>
      <w:marLeft w:val="0"/>
      <w:marRight w:val="0"/>
      <w:marTop w:val="0"/>
      <w:marBottom w:val="0"/>
      <w:divBdr>
        <w:top w:val="none" w:sz="0" w:space="0" w:color="auto"/>
        <w:left w:val="none" w:sz="0" w:space="0" w:color="auto"/>
        <w:bottom w:val="none" w:sz="0" w:space="0" w:color="auto"/>
        <w:right w:val="none" w:sz="0" w:space="0" w:color="auto"/>
      </w:divBdr>
    </w:div>
    <w:div w:id="870606341">
      <w:bodyDiv w:val="1"/>
      <w:marLeft w:val="0"/>
      <w:marRight w:val="0"/>
      <w:marTop w:val="0"/>
      <w:marBottom w:val="0"/>
      <w:divBdr>
        <w:top w:val="none" w:sz="0" w:space="0" w:color="auto"/>
        <w:left w:val="none" w:sz="0" w:space="0" w:color="auto"/>
        <w:bottom w:val="none" w:sz="0" w:space="0" w:color="auto"/>
        <w:right w:val="none" w:sz="0" w:space="0" w:color="auto"/>
      </w:divBdr>
    </w:div>
    <w:div w:id="871771041">
      <w:bodyDiv w:val="1"/>
      <w:marLeft w:val="0"/>
      <w:marRight w:val="0"/>
      <w:marTop w:val="0"/>
      <w:marBottom w:val="0"/>
      <w:divBdr>
        <w:top w:val="none" w:sz="0" w:space="0" w:color="auto"/>
        <w:left w:val="none" w:sz="0" w:space="0" w:color="auto"/>
        <w:bottom w:val="none" w:sz="0" w:space="0" w:color="auto"/>
        <w:right w:val="none" w:sz="0" w:space="0" w:color="auto"/>
      </w:divBdr>
    </w:div>
    <w:div w:id="882207069">
      <w:bodyDiv w:val="1"/>
      <w:marLeft w:val="0"/>
      <w:marRight w:val="0"/>
      <w:marTop w:val="0"/>
      <w:marBottom w:val="0"/>
      <w:divBdr>
        <w:top w:val="none" w:sz="0" w:space="0" w:color="auto"/>
        <w:left w:val="none" w:sz="0" w:space="0" w:color="auto"/>
        <w:bottom w:val="none" w:sz="0" w:space="0" w:color="auto"/>
        <w:right w:val="none" w:sz="0" w:space="0" w:color="auto"/>
      </w:divBdr>
    </w:div>
    <w:div w:id="883640639">
      <w:bodyDiv w:val="1"/>
      <w:marLeft w:val="0"/>
      <w:marRight w:val="0"/>
      <w:marTop w:val="0"/>
      <w:marBottom w:val="0"/>
      <w:divBdr>
        <w:top w:val="none" w:sz="0" w:space="0" w:color="auto"/>
        <w:left w:val="none" w:sz="0" w:space="0" w:color="auto"/>
        <w:bottom w:val="none" w:sz="0" w:space="0" w:color="auto"/>
        <w:right w:val="none" w:sz="0" w:space="0" w:color="auto"/>
      </w:divBdr>
      <w:divsChild>
        <w:div w:id="1722364125">
          <w:marLeft w:val="0"/>
          <w:marRight w:val="0"/>
          <w:marTop w:val="0"/>
          <w:marBottom w:val="0"/>
          <w:divBdr>
            <w:top w:val="none" w:sz="0" w:space="0" w:color="auto"/>
            <w:left w:val="none" w:sz="0" w:space="0" w:color="auto"/>
            <w:bottom w:val="none" w:sz="0" w:space="0" w:color="auto"/>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8733809">
      <w:bodyDiv w:val="1"/>
      <w:marLeft w:val="0"/>
      <w:marRight w:val="0"/>
      <w:marTop w:val="0"/>
      <w:marBottom w:val="0"/>
      <w:divBdr>
        <w:top w:val="none" w:sz="0" w:space="0" w:color="auto"/>
        <w:left w:val="none" w:sz="0" w:space="0" w:color="auto"/>
        <w:bottom w:val="none" w:sz="0" w:space="0" w:color="auto"/>
        <w:right w:val="none" w:sz="0" w:space="0" w:color="auto"/>
      </w:divBdr>
    </w:div>
    <w:div w:id="892304149">
      <w:bodyDiv w:val="1"/>
      <w:marLeft w:val="0"/>
      <w:marRight w:val="0"/>
      <w:marTop w:val="0"/>
      <w:marBottom w:val="0"/>
      <w:divBdr>
        <w:top w:val="none" w:sz="0" w:space="0" w:color="auto"/>
        <w:left w:val="none" w:sz="0" w:space="0" w:color="auto"/>
        <w:bottom w:val="none" w:sz="0" w:space="0" w:color="auto"/>
        <w:right w:val="none" w:sz="0" w:space="0" w:color="auto"/>
      </w:divBdr>
    </w:div>
    <w:div w:id="894051920">
      <w:bodyDiv w:val="1"/>
      <w:marLeft w:val="0"/>
      <w:marRight w:val="0"/>
      <w:marTop w:val="0"/>
      <w:marBottom w:val="0"/>
      <w:divBdr>
        <w:top w:val="none" w:sz="0" w:space="0" w:color="auto"/>
        <w:left w:val="none" w:sz="0" w:space="0" w:color="auto"/>
        <w:bottom w:val="none" w:sz="0" w:space="0" w:color="auto"/>
        <w:right w:val="none" w:sz="0" w:space="0" w:color="auto"/>
      </w:divBdr>
    </w:div>
    <w:div w:id="908155946">
      <w:bodyDiv w:val="1"/>
      <w:marLeft w:val="0"/>
      <w:marRight w:val="0"/>
      <w:marTop w:val="0"/>
      <w:marBottom w:val="0"/>
      <w:divBdr>
        <w:top w:val="none" w:sz="0" w:space="0" w:color="auto"/>
        <w:left w:val="none" w:sz="0" w:space="0" w:color="auto"/>
        <w:bottom w:val="none" w:sz="0" w:space="0" w:color="auto"/>
        <w:right w:val="none" w:sz="0" w:space="0" w:color="auto"/>
      </w:divBdr>
    </w:div>
    <w:div w:id="911935215">
      <w:bodyDiv w:val="1"/>
      <w:marLeft w:val="0"/>
      <w:marRight w:val="0"/>
      <w:marTop w:val="0"/>
      <w:marBottom w:val="0"/>
      <w:divBdr>
        <w:top w:val="none" w:sz="0" w:space="0" w:color="auto"/>
        <w:left w:val="none" w:sz="0" w:space="0" w:color="auto"/>
        <w:bottom w:val="none" w:sz="0" w:space="0" w:color="auto"/>
        <w:right w:val="none" w:sz="0" w:space="0" w:color="auto"/>
      </w:divBdr>
    </w:div>
    <w:div w:id="913852308">
      <w:bodyDiv w:val="1"/>
      <w:marLeft w:val="0"/>
      <w:marRight w:val="0"/>
      <w:marTop w:val="0"/>
      <w:marBottom w:val="0"/>
      <w:divBdr>
        <w:top w:val="none" w:sz="0" w:space="0" w:color="auto"/>
        <w:left w:val="none" w:sz="0" w:space="0" w:color="auto"/>
        <w:bottom w:val="none" w:sz="0" w:space="0" w:color="auto"/>
        <w:right w:val="none" w:sz="0" w:space="0" w:color="auto"/>
      </w:divBdr>
    </w:div>
    <w:div w:id="916206892">
      <w:bodyDiv w:val="1"/>
      <w:marLeft w:val="0"/>
      <w:marRight w:val="0"/>
      <w:marTop w:val="0"/>
      <w:marBottom w:val="0"/>
      <w:divBdr>
        <w:top w:val="none" w:sz="0" w:space="0" w:color="auto"/>
        <w:left w:val="none" w:sz="0" w:space="0" w:color="auto"/>
        <w:bottom w:val="none" w:sz="0" w:space="0" w:color="auto"/>
        <w:right w:val="none" w:sz="0" w:space="0" w:color="auto"/>
      </w:divBdr>
      <w:divsChild>
        <w:div w:id="976572985">
          <w:marLeft w:val="0"/>
          <w:marRight w:val="0"/>
          <w:marTop w:val="0"/>
          <w:marBottom w:val="225"/>
          <w:divBdr>
            <w:top w:val="none" w:sz="0" w:space="0" w:color="auto"/>
            <w:left w:val="none" w:sz="0" w:space="0" w:color="auto"/>
            <w:bottom w:val="none" w:sz="0" w:space="0" w:color="auto"/>
            <w:right w:val="none" w:sz="0" w:space="0" w:color="auto"/>
          </w:divBdr>
        </w:div>
        <w:div w:id="1857111463">
          <w:marLeft w:val="0"/>
          <w:marRight w:val="0"/>
          <w:marTop w:val="0"/>
          <w:marBottom w:val="225"/>
          <w:divBdr>
            <w:top w:val="none" w:sz="0" w:space="0" w:color="auto"/>
            <w:left w:val="none" w:sz="0" w:space="0" w:color="auto"/>
            <w:bottom w:val="none" w:sz="0" w:space="0" w:color="auto"/>
            <w:right w:val="none" w:sz="0" w:space="0" w:color="auto"/>
          </w:divBdr>
        </w:div>
      </w:divsChild>
    </w:div>
    <w:div w:id="918633509">
      <w:bodyDiv w:val="1"/>
      <w:marLeft w:val="0"/>
      <w:marRight w:val="0"/>
      <w:marTop w:val="0"/>
      <w:marBottom w:val="0"/>
      <w:divBdr>
        <w:top w:val="none" w:sz="0" w:space="0" w:color="auto"/>
        <w:left w:val="none" w:sz="0" w:space="0" w:color="auto"/>
        <w:bottom w:val="none" w:sz="0" w:space="0" w:color="auto"/>
        <w:right w:val="none" w:sz="0" w:space="0" w:color="auto"/>
      </w:divBdr>
    </w:div>
    <w:div w:id="920607182">
      <w:bodyDiv w:val="1"/>
      <w:marLeft w:val="0"/>
      <w:marRight w:val="0"/>
      <w:marTop w:val="0"/>
      <w:marBottom w:val="0"/>
      <w:divBdr>
        <w:top w:val="none" w:sz="0" w:space="0" w:color="auto"/>
        <w:left w:val="none" w:sz="0" w:space="0" w:color="auto"/>
        <w:bottom w:val="none" w:sz="0" w:space="0" w:color="auto"/>
        <w:right w:val="none" w:sz="0" w:space="0" w:color="auto"/>
      </w:divBdr>
      <w:divsChild>
        <w:div w:id="1442064578">
          <w:blockQuote w:val="1"/>
          <w:marLeft w:val="750"/>
          <w:marRight w:val="0"/>
          <w:marTop w:val="0"/>
          <w:marBottom w:val="300"/>
          <w:divBdr>
            <w:top w:val="dotted" w:sz="6" w:space="15" w:color="999999"/>
            <w:left w:val="none" w:sz="0" w:space="0" w:color="auto"/>
            <w:bottom w:val="dotted" w:sz="6" w:space="15" w:color="999999"/>
            <w:right w:val="none" w:sz="0" w:space="0" w:color="auto"/>
          </w:divBdr>
        </w:div>
      </w:divsChild>
    </w:div>
    <w:div w:id="924460136">
      <w:bodyDiv w:val="1"/>
      <w:marLeft w:val="0"/>
      <w:marRight w:val="0"/>
      <w:marTop w:val="0"/>
      <w:marBottom w:val="0"/>
      <w:divBdr>
        <w:top w:val="none" w:sz="0" w:space="0" w:color="auto"/>
        <w:left w:val="none" w:sz="0" w:space="0" w:color="auto"/>
        <w:bottom w:val="none" w:sz="0" w:space="0" w:color="auto"/>
        <w:right w:val="none" w:sz="0" w:space="0" w:color="auto"/>
      </w:divBdr>
    </w:div>
    <w:div w:id="931930634">
      <w:bodyDiv w:val="1"/>
      <w:marLeft w:val="0"/>
      <w:marRight w:val="0"/>
      <w:marTop w:val="0"/>
      <w:marBottom w:val="0"/>
      <w:divBdr>
        <w:top w:val="none" w:sz="0" w:space="0" w:color="auto"/>
        <w:left w:val="none" w:sz="0" w:space="0" w:color="auto"/>
        <w:bottom w:val="none" w:sz="0" w:space="0" w:color="auto"/>
        <w:right w:val="none" w:sz="0" w:space="0" w:color="auto"/>
      </w:divBdr>
    </w:div>
    <w:div w:id="938637251">
      <w:bodyDiv w:val="1"/>
      <w:marLeft w:val="0"/>
      <w:marRight w:val="0"/>
      <w:marTop w:val="0"/>
      <w:marBottom w:val="0"/>
      <w:divBdr>
        <w:top w:val="none" w:sz="0" w:space="0" w:color="auto"/>
        <w:left w:val="none" w:sz="0" w:space="0" w:color="auto"/>
        <w:bottom w:val="none" w:sz="0" w:space="0" w:color="auto"/>
        <w:right w:val="none" w:sz="0" w:space="0" w:color="auto"/>
      </w:divBdr>
    </w:div>
    <w:div w:id="946932093">
      <w:bodyDiv w:val="1"/>
      <w:marLeft w:val="0"/>
      <w:marRight w:val="0"/>
      <w:marTop w:val="0"/>
      <w:marBottom w:val="0"/>
      <w:divBdr>
        <w:top w:val="none" w:sz="0" w:space="0" w:color="auto"/>
        <w:left w:val="none" w:sz="0" w:space="0" w:color="auto"/>
        <w:bottom w:val="none" w:sz="0" w:space="0" w:color="auto"/>
        <w:right w:val="none" w:sz="0" w:space="0" w:color="auto"/>
      </w:divBdr>
    </w:div>
    <w:div w:id="956639547">
      <w:bodyDiv w:val="1"/>
      <w:marLeft w:val="0"/>
      <w:marRight w:val="0"/>
      <w:marTop w:val="0"/>
      <w:marBottom w:val="0"/>
      <w:divBdr>
        <w:top w:val="none" w:sz="0" w:space="0" w:color="auto"/>
        <w:left w:val="none" w:sz="0" w:space="0" w:color="auto"/>
        <w:bottom w:val="none" w:sz="0" w:space="0" w:color="auto"/>
        <w:right w:val="none" w:sz="0" w:space="0" w:color="auto"/>
      </w:divBdr>
    </w:div>
    <w:div w:id="961158592">
      <w:bodyDiv w:val="1"/>
      <w:marLeft w:val="0"/>
      <w:marRight w:val="0"/>
      <w:marTop w:val="0"/>
      <w:marBottom w:val="0"/>
      <w:divBdr>
        <w:top w:val="none" w:sz="0" w:space="0" w:color="auto"/>
        <w:left w:val="none" w:sz="0" w:space="0" w:color="auto"/>
        <w:bottom w:val="none" w:sz="0" w:space="0" w:color="auto"/>
        <w:right w:val="none" w:sz="0" w:space="0" w:color="auto"/>
      </w:divBdr>
    </w:div>
    <w:div w:id="963972809">
      <w:bodyDiv w:val="1"/>
      <w:marLeft w:val="0"/>
      <w:marRight w:val="0"/>
      <w:marTop w:val="0"/>
      <w:marBottom w:val="0"/>
      <w:divBdr>
        <w:top w:val="none" w:sz="0" w:space="0" w:color="auto"/>
        <w:left w:val="none" w:sz="0" w:space="0" w:color="auto"/>
        <w:bottom w:val="none" w:sz="0" w:space="0" w:color="auto"/>
        <w:right w:val="none" w:sz="0" w:space="0" w:color="auto"/>
      </w:divBdr>
    </w:div>
    <w:div w:id="967317216">
      <w:bodyDiv w:val="1"/>
      <w:marLeft w:val="0"/>
      <w:marRight w:val="0"/>
      <w:marTop w:val="0"/>
      <w:marBottom w:val="0"/>
      <w:divBdr>
        <w:top w:val="none" w:sz="0" w:space="0" w:color="auto"/>
        <w:left w:val="none" w:sz="0" w:space="0" w:color="auto"/>
        <w:bottom w:val="none" w:sz="0" w:space="0" w:color="auto"/>
        <w:right w:val="none" w:sz="0" w:space="0" w:color="auto"/>
      </w:divBdr>
    </w:div>
    <w:div w:id="969867645">
      <w:bodyDiv w:val="1"/>
      <w:marLeft w:val="0"/>
      <w:marRight w:val="0"/>
      <w:marTop w:val="0"/>
      <w:marBottom w:val="0"/>
      <w:divBdr>
        <w:top w:val="none" w:sz="0" w:space="0" w:color="auto"/>
        <w:left w:val="none" w:sz="0" w:space="0" w:color="auto"/>
        <w:bottom w:val="none" w:sz="0" w:space="0" w:color="auto"/>
        <w:right w:val="none" w:sz="0" w:space="0" w:color="auto"/>
      </w:divBdr>
    </w:div>
    <w:div w:id="982349087">
      <w:bodyDiv w:val="1"/>
      <w:marLeft w:val="0"/>
      <w:marRight w:val="0"/>
      <w:marTop w:val="0"/>
      <w:marBottom w:val="0"/>
      <w:divBdr>
        <w:top w:val="none" w:sz="0" w:space="0" w:color="auto"/>
        <w:left w:val="none" w:sz="0" w:space="0" w:color="auto"/>
        <w:bottom w:val="none" w:sz="0" w:space="0" w:color="auto"/>
        <w:right w:val="none" w:sz="0" w:space="0" w:color="auto"/>
      </w:divBdr>
    </w:div>
    <w:div w:id="982660124">
      <w:bodyDiv w:val="1"/>
      <w:marLeft w:val="0"/>
      <w:marRight w:val="0"/>
      <w:marTop w:val="0"/>
      <w:marBottom w:val="0"/>
      <w:divBdr>
        <w:top w:val="none" w:sz="0" w:space="0" w:color="auto"/>
        <w:left w:val="none" w:sz="0" w:space="0" w:color="auto"/>
        <w:bottom w:val="none" w:sz="0" w:space="0" w:color="auto"/>
        <w:right w:val="none" w:sz="0" w:space="0" w:color="auto"/>
      </w:divBdr>
    </w:div>
    <w:div w:id="983434379">
      <w:bodyDiv w:val="1"/>
      <w:marLeft w:val="0"/>
      <w:marRight w:val="0"/>
      <w:marTop w:val="0"/>
      <w:marBottom w:val="0"/>
      <w:divBdr>
        <w:top w:val="none" w:sz="0" w:space="0" w:color="auto"/>
        <w:left w:val="none" w:sz="0" w:space="0" w:color="auto"/>
        <w:bottom w:val="none" w:sz="0" w:space="0" w:color="auto"/>
        <w:right w:val="none" w:sz="0" w:space="0" w:color="auto"/>
      </w:divBdr>
    </w:div>
    <w:div w:id="986400911">
      <w:bodyDiv w:val="1"/>
      <w:marLeft w:val="0"/>
      <w:marRight w:val="0"/>
      <w:marTop w:val="0"/>
      <w:marBottom w:val="0"/>
      <w:divBdr>
        <w:top w:val="none" w:sz="0" w:space="0" w:color="auto"/>
        <w:left w:val="none" w:sz="0" w:space="0" w:color="auto"/>
        <w:bottom w:val="none" w:sz="0" w:space="0" w:color="auto"/>
        <w:right w:val="none" w:sz="0" w:space="0" w:color="auto"/>
      </w:divBdr>
    </w:div>
    <w:div w:id="991173946">
      <w:bodyDiv w:val="1"/>
      <w:marLeft w:val="0"/>
      <w:marRight w:val="0"/>
      <w:marTop w:val="0"/>
      <w:marBottom w:val="0"/>
      <w:divBdr>
        <w:top w:val="none" w:sz="0" w:space="0" w:color="auto"/>
        <w:left w:val="none" w:sz="0" w:space="0" w:color="auto"/>
        <w:bottom w:val="none" w:sz="0" w:space="0" w:color="auto"/>
        <w:right w:val="none" w:sz="0" w:space="0" w:color="auto"/>
      </w:divBdr>
    </w:div>
    <w:div w:id="1002202822">
      <w:bodyDiv w:val="1"/>
      <w:marLeft w:val="0"/>
      <w:marRight w:val="0"/>
      <w:marTop w:val="0"/>
      <w:marBottom w:val="0"/>
      <w:divBdr>
        <w:top w:val="none" w:sz="0" w:space="0" w:color="auto"/>
        <w:left w:val="none" w:sz="0" w:space="0" w:color="auto"/>
        <w:bottom w:val="none" w:sz="0" w:space="0" w:color="auto"/>
        <w:right w:val="none" w:sz="0" w:space="0" w:color="auto"/>
      </w:divBdr>
      <w:divsChild>
        <w:div w:id="1392655199">
          <w:marLeft w:val="-150"/>
          <w:marRight w:val="-150"/>
          <w:marTop w:val="0"/>
          <w:marBottom w:val="0"/>
          <w:divBdr>
            <w:top w:val="none" w:sz="0" w:space="0" w:color="auto"/>
            <w:left w:val="none" w:sz="0" w:space="0" w:color="auto"/>
            <w:bottom w:val="none" w:sz="0" w:space="0" w:color="auto"/>
            <w:right w:val="none" w:sz="0" w:space="0" w:color="auto"/>
          </w:divBdr>
          <w:divsChild>
            <w:div w:id="333656073">
              <w:marLeft w:val="0"/>
              <w:marRight w:val="0"/>
              <w:marTop w:val="0"/>
              <w:marBottom w:val="600"/>
              <w:divBdr>
                <w:top w:val="none" w:sz="0" w:space="0" w:color="auto"/>
                <w:left w:val="none" w:sz="0" w:space="0" w:color="auto"/>
                <w:bottom w:val="none" w:sz="0" w:space="0" w:color="auto"/>
                <w:right w:val="none" w:sz="0" w:space="0" w:color="auto"/>
              </w:divBdr>
              <w:divsChild>
                <w:div w:id="188174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98805">
      <w:bodyDiv w:val="1"/>
      <w:marLeft w:val="0"/>
      <w:marRight w:val="0"/>
      <w:marTop w:val="0"/>
      <w:marBottom w:val="0"/>
      <w:divBdr>
        <w:top w:val="none" w:sz="0" w:space="0" w:color="auto"/>
        <w:left w:val="none" w:sz="0" w:space="0" w:color="auto"/>
        <w:bottom w:val="none" w:sz="0" w:space="0" w:color="auto"/>
        <w:right w:val="none" w:sz="0" w:space="0" w:color="auto"/>
      </w:divBdr>
    </w:div>
    <w:div w:id="1018460907">
      <w:bodyDiv w:val="1"/>
      <w:marLeft w:val="0"/>
      <w:marRight w:val="0"/>
      <w:marTop w:val="0"/>
      <w:marBottom w:val="0"/>
      <w:divBdr>
        <w:top w:val="none" w:sz="0" w:space="0" w:color="auto"/>
        <w:left w:val="none" w:sz="0" w:space="0" w:color="auto"/>
        <w:bottom w:val="none" w:sz="0" w:space="0" w:color="auto"/>
        <w:right w:val="none" w:sz="0" w:space="0" w:color="auto"/>
      </w:divBdr>
    </w:div>
    <w:div w:id="1030842407">
      <w:bodyDiv w:val="1"/>
      <w:marLeft w:val="0"/>
      <w:marRight w:val="0"/>
      <w:marTop w:val="0"/>
      <w:marBottom w:val="0"/>
      <w:divBdr>
        <w:top w:val="none" w:sz="0" w:space="0" w:color="auto"/>
        <w:left w:val="none" w:sz="0" w:space="0" w:color="auto"/>
        <w:bottom w:val="none" w:sz="0" w:space="0" w:color="auto"/>
        <w:right w:val="none" w:sz="0" w:space="0" w:color="auto"/>
      </w:divBdr>
      <w:divsChild>
        <w:div w:id="1217232083">
          <w:marLeft w:val="0"/>
          <w:marRight w:val="0"/>
          <w:marTop w:val="0"/>
          <w:marBottom w:val="0"/>
          <w:divBdr>
            <w:top w:val="none" w:sz="0" w:space="0" w:color="auto"/>
            <w:left w:val="none" w:sz="0" w:space="0" w:color="auto"/>
            <w:bottom w:val="none" w:sz="0" w:space="0" w:color="auto"/>
            <w:right w:val="none" w:sz="0" w:space="0" w:color="auto"/>
          </w:divBdr>
          <w:divsChild>
            <w:div w:id="702752899">
              <w:blockQuote w:val="1"/>
              <w:marLeft w:val="0"/>
              <w:marRight w:val="0"/>
              <w:marTop w:val="525"/>
              <w:marBottom w:val="450"/>
              <w:divBdr>
                <w:top w:val="none" w:sz="0" w:space="0" w:color="auto"/>
                <w:left w:val="none" w:sz="0" w:space="0" w:color="auto"/>
                <w:bottom w:val="none" w:sz="0" w:space="0" w:color="auto"/>
                <w:right w:val="none" w:sz="0" w:space="0" w:color="auto"/>
              </w:divBdr>
            </w:div>
          </w:divsChild>
        </w:div>
      </w:divsChild>
    </w:div>
    <w:div w:id="1038968190">
      <w:bodyDiv w:val="1"/>
      <w:marLeft w:val="0"/>
      <w:marRight w:val="0"/>
      <w:marTop w:val="0"/>
      <w:marBottom w:val="0"/>
      <w:divBdr>
        <w:top w:val="none" w:sz="0" w:space="0" w:color="auto"/>
        <w:left w:val="none" w:sz="0" w:space="0" w:color="auto"/>
        <w:bottom w:val="none" w:sz="0" w:space="0" w:color="auto"/>
        <w:right w:val="none" w:sz="0" w:space="0" w:color="auto"/>
      </w:divBdr>
    </w:div>
    <w:div w:id="1048720900">
      <w:bodyDiv w:val="1"/>
      <w:marLeft w:val="0"/>
      <w:marRight w:val="0"/>
      <w:marTop w:val="0"/>
      <w:marBottom w:val="0"/>
      <w:divBdr>
        <w:top w:val="none" w:sz="0" w:space="0" w:color="auto"/>
        <w:left w:val="none" w:sz="0" w:space="0" w:color="auto"/>
        <w:bottom w:val="none" w:sz="0" w:space="0" w:color="auto"/>
        <w:right w:val="none" w:sz="0" w:space="0" w:color="auto"/>
      </w:divBdr>
    </w:div>
    <w:div w:id="1053388786">
      <w:bodyDiv w:val="1"/>
      <w:marLeft w:val="0"/>
      <w:marRight w:val="0"/>
      <w:marTop w:val="0"/>
      <w:marBottom w:val="0"/>
      <w:divBdr>
        <w:top w:val="none" w:sz="0" w:space="0" w:color="auto"/>
        <w:left w:val="none" w:sz="0" w:space="0" w:color="auto"/>
        <w:bottom w:val="none" w:sz="0" w:space="0" w:color="auto"/>
        <w:right w:val="none" w:sz="0" w:space="0" w:color="auto"/>
      </w:divBdr>
    </w:div>
    <w:div w:id="1054894143">
      <w:bodyDiv w:val="1"/>
      <w:marLeft w:val="0"/>
      <w:marRight w:val="0"/>
      <w:marTop w:val="0"/>
      <w:marBottom w:val="0"/>
      <w:divBdr>
        <w:top w:val="none" w:sz="0" w:space="0" w:color="auto"/>
        <w:left w:val="none" w:sz="0" w:space="0" w:color="auto"/>
        <w:bottom w:val="none" w:sz="0" w:space="0" w:color="auto"/>
        <w:right w:val="none" w:sz="0" w:space="0" w:color="auto"/>
      </w:divBdr>
      <w:divsChild>
        <w:div w:id="2010329333">
          <w:marLeft w:val="0"/>
          <w:marRight w:val="0"/>
          <w:marTop w:val="0"/>
          <w:marBottom w:val="0"/>
          <w:divBdr>
            <w:top w:val="none" w:sz="0" w:space="0" w:color="auto"/>
            <w:left w:val="none" w:sz="0" w:space="0" w:color="auto"/>
            <w:bottom w:val="none" w:sz="0" w:space="0" w:color="auto"/>
            <w:right w:val="none" w:sz="0" w:space="0" w:color="auto"/>
          </w:divBdr>
          <w:divsChild>
            <w:div w:id="510265481">
              <w:marLeft w:val="-225"/>
              <w:marRight w:val="-225"/>
              <w:marTop w:val="0"/>
              <w:marBottom w:val="0"/>
              <w:divBdr>
                <w:top w:val="none" w:sz="0" w:space="0" w:color="auto"/>
                <w:left w:val="none" w:sz="0" w:space="0" w:color="auto"/>
                <w:bottom w:val="none" w:sz="0" w:space="0" w:color="auto"/>
                <w:right w:val="none" w:sz="0" w:space="0" w:color="auto"/>
              </w:divBdr>
              <w:divsChild>
                <w:div w:id="1835533280">
                  <w:marLeft w:val="0"/>
                  <w:marRight w:val="0"/>
                  <w:marTop w:val="0"/>
                  <w:marBottom w:val="0"/>
                  <w:divBdr>
                    <w:top w:val="none" w:sz="0" w:space="0" w:color="auto"/>
                    <w:left w:val="none" w:sz="0" w:space="0" w:color="auto"/>
                    <w:bottom w:val="none" w:sz="0" w:space="0" w:color="auto"/>
                    <w:right w:val="none" w:sz="0" w:space="0" w:color="auto"/>
                  </w:divBdr>
                  <w:divsChild>
                    <w:div w:id="416290220">
                      <w:marLeft w:val="0"/>
                      <w:marRight w:val="0"/>
                      <w:marTop w:val="0"/>
                      <w:marBottom w:val="0"/>
                      <w:divBdr>
                        <w:top w:val="none" w:sz="0" w:space="0" w:color="auto"/>
                        <w:left w:val="none" w:sz="0" w:space="0" w:color="auto"/>
                        <w:bottom w:val="none" w:sz="0" w:space="0" w:color="auto"/>
                        <w:right w:val="none" w:sz="0" w:space="0" w:color="auto"/>
                      </w:divBdr>
                      <w:divsChild>
                        <w:div w:id="515849274">
                          <w:marLeft w:val="0"/>
                          <w:marRight w:val="0"/>
                          <w:marTop w:val="0"/>
                          <w:marBottom w:val="0"/>
                          <w:divBdr>
                            <w:top w:val="none" w:sz="0" w:space="0" w:color="auto"/>
                            <w:left w:val="none" w:sz="0" w:space="0" w:color="auto"/>
                            <w:bottom w:val="none" w:sz="0" w:space="0" w:color="auto"/>
                            <w:right w:val="none" w:sz="0" w:space="0" w:color="auto"/>
                          </w:divBdr>
                          <w:divsChild>
                            <w:div w:id="1497186092">
                              <w:marLeft w:val="0"/>
                              <w:marRight w:val="0"/>
                              <w:marTop w:val="0"/>
                              <w:marBottom w:val="0"/>
                              <w:divBdr>
                                <w:top w:val="none" w:sz="0" w:space="0" w:color="auto"/>
                                <w:left w:val="none" w:sz="0" w:space="0" w:color="auto"/>
                                <w:bottom w:val="none" w:sz="0" w:space="0" w:color="auto"/>
                                <w:right w:val="none" w:sz="0" w:space="0" w:color="auto"/>
                              </w:divBdr>
                              <w:divsChild>
                                <w:div w:id="99996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962">
      <w:bodyDiv w:val="1"/>
      <w:marLeft w:val="0"/>
      <w:marRight w:val="0"/>
      <w:marTop w:val="0"/>
      <w:marBottom w:val="0"/>
      <w:divBdr>
        <w:top w:val="none" w:sz="0" w:space="0" w:color="auto"/>
        <w:left w:val="none" w:sz="0" w:space="0" w:color="auto"/>
        <w:bottom w:val="none" w:sz="0" w:space="0" w:color="auto"/>
        <w:right w:val="none" w:sz="0" w:space="0" w:color="auto"/>
      </w:divBdr>
      <w:divsChild>
        <w:div w:id="1635063795">
          <w:marLeft w:val="0"/>
          <w:marRight w:val="0"/>
          <w:marTop w:val="0"/>
          <w:marBottom w:val="0"/>
          <w:divBdr>
            <w:top w:val="none" w:sz="0" w:space="0" w:color="auto"/>
            <w:left w:val="none" w:sz="0" w:space="0" w:color="auto"/>
            <w:bottom w:val="none" w:sz="0" w:space="0" w:color="auto"/>
            <w:right w:val="none" w:sz="0" w:space="0" w:color="auto"/>
          </w:divBdr>
          <w:divsChild>
            <w:div w:id="959724524">
              <w:marLeft w:val="0"/>
              <w:marRight w:val="0"/>
              <w:marTop w:val="0"/>
              <w:marBottom w:val="0"/>
              <w:divBdr>
                <w:top w:val="none" w:sz="0" w:space="0" w:color="auto"/>
                <w:left w:val="none" w:sz="0" w:space="0" w:color="auto"/>
                <w:bottom w:val="none" w:sz="0" w:space="0" w:color="auto"/>
                <w:right w:val="none" w:sz="0" w:space="0" w:color="auto"/>
              </w:divBdr>
              <w:divsChild>
                <w:div w:id="1971011386">
                  <w:marLeft w:val="600"/>
                  <w:marRight w:val="600"/>
                  <w:marTop w:val="0"/>
                  <w:marBottom w:val="0"/>
                  <w:divBdr>
                    <w:top w:val="none" w:sz="0" w:space="0" w:color="auto"/>
                    <w:left w:val="none" w:sz="0" w:space="0" w:color="auto"/>
                    <w:bottom w:val="none" w:sz="0" w:space="0" w:color="auto"/>
                    <w:right w:val="none" w:sz="0" w:space="0" w:color="auto"/>
                  </w:divBdr>
                  <w:divsChild>
                    <w:div w:id="1238054779">
                      <w:marLeft w:val="0"/>
                      <w:marRight w:val="0"/>
                      <w:marTop w:val="0"/>
                      <w:marBottom w:val="0"/>
                      <w:divBdr>
                        <w:top w:val="none" w:sz="0" w:space="0" w:color="auto"/>
                        <w:left w:val="none" w:sz="0" w:space="0" w:color="auto"/>
                        <w:bottom w:val="none" w:sz="0" w:space="0" w:color="auto"/>
                        <w:right w:val="none" w:sz="0" w:space="0" w:color="auto"/>
                      </w:divBdr>
                      <w:divsChild>
                        <w:div w:id="1458135796">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1006764">
      <w:bodyDiv w:val="1"/>
      <w:marLeft w:val="0"/>
      <w:marRight w:val="0"/>
      <w:marTop w:val="0"/>
      <w:marBottom w:val="0"/>
      <w:divBdr>
        <w:top w:val="none" w:sz="0" w:space="0" w:color="auto"/>
        <w:left w:val="none" w:sz="0" w:space="0" w:color="auto"/>
        <w:bottom w:val="none" w:sz="0" w:space="0" w:color="auto"/>
        <w:right w:val="none" w:sz="0" w:space="0" w:color="auto"/>
      </w:divBdr>
    </w:div>
    <w:div w:id="1078940806">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0174107">
      <w:bodyDiv w:val="1"/>
      <w:marLeft w:val="0"/>
      <w:marRight w:val="0"/>
      <w:marTop w:val="0"/>
      <w:marBottom w:val="0"/>
      <w:divBdr>
        <w:top w:val="none" w:sz="0" w:space="0" w:color="auto"/>
        <w:left w:val="none" w:sz="0" w:space="0" w:color="auto"/>
        <w:bottom w:val="none" w:sz="0" w:space="0" w:color="auto"/>
        <w:right w:val="none" w:sz="0" w:space="0" w:color="auto"/>
      </w:divBdr>
    </w:div>
    <w:div w:id="1085146006">
      <w:bodyDiv w:val="1"/>
      <w:marLeft w:val="0"/>
      <w:marRight w:val="0"/>
      <w:marTop w:val="0"/>
      <w:marBottom w:val="0"/>
      <w:divBdr>
        <w:top w:val="none" w:sz="0" w:space="0" w:color="auto"/>
        <w:left w:val="none" w:sz="0" w:space="0" w:color="auto"/>
        <w:bottom w:val="none" w:sz="0" w:space="0" w:color="auto"/>
        <w:right w:val="none" w:sz="0" w:space="0" w:color="auto"/>
      </w:divBdr>
    </w:div>
    <w:div w:id="1089812341">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5982287">
      <w:bodyDiv w:val="1"/>
      <w:marLeft w:val="0"/>
      <w:marRight w:val="0"/>
      <w:marTop w:val="0"/>
      <w:marBottom w:val="0"/>
      <w:divBdr>
        <w:top w:val="none" w:sz="0" w:space="0" w:color="auto"/>
        <w:left w:val="none" w:sz="0" w:space="0" w:color="auto"/>
        <w:bottom w:val="none" w:sz="0" w:space="0" w:color="auto"/>
        <w:right w:val="none" w:sz="0" w:space="0" w:color="auto"/>
      </w:divBdr>
    </w:div>
    <w:div w:id="1099302095">
      <w:bodyDiv w:val="1"/>
      <w:marLeft w:val="0"/>
      <w:marRight w:val="0"/>
      <w:marTop w:val="0"/>
      <w:marBottom w:val="0"/>
      <w:divBdr>
        <w:top w:val="none" w:sz="0" w:space="0" w:color="auto"/>
        <w:left w:val="none" w:sz="0" w:space="0" w:color="auto"/>
        <w:bottom w:val="none" w:sz="0" w:space="0" w:color="auto"/>
        <w:right w:val="none" w:sz="0" w:space="0" w:color="auto"/>
      </w:divBdr>
      <w:divsChild>
        <w:div w:id="853810566">
          <w:marLeft w:val="0"/>
          <w:marRight w:val="0"/>
          <w:marTop w:val="300"/>
          <w:marBottom w:val="300"/>
          <w:divBdr>
            <w:top w:val="none" w:sz="0" w:space="0" w:color="auto"/>
            <w:left w:val="none" w:sz="0" w:space="0" w:color="auto"/>
            <w:bottom w:val="none" w:sz="0" w:space="0" w:color="auto"/>
            <w:right w:val="none" w:sz="0" w:space="0" w:color="auto"/>
          </w:divBdr>
          <w:divsChild>
            <w:div w:id="137460015">
              <w:marLeft w:val="0"/>
              <w:marRight w:val="0"/>
              <w:marTop w:val="0"/>
              <w:marBottom w:val="0"/>
              <w:divBdr>
                <w:top w:val="none" w:sz="0" w:space="0" w:color="auto"/>
                <w:left w:val="none" w:sz="0" w:space="0" w:color="auto"/>
                <w:bottom w:val="none" w:sz="0" w:space="0" w:color="auto"/>
                <w:right w:val="none" w:sz="0" w:space="0" w:color="auto"/>
              </w:divBdr>
              <w:divsChild>
                <w:div w:id="18001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0215">
      <w:bodyDiv w:val="1"/>
      <w:marLeft w:val="0"/>
      <w:marRight w:val="0"/>
      <w:marTop w:val="0"/>
      <w:marBottom w:val="0"/>
      <w:divBdr>
        <w:top w:val="none" w:sz="0" w:space="0" w:color="auto"/>
        <w:left w:val="none" w:sz="0" w:space="0" w:color="auto"/>
        <w:bottom w:val="none" w:sz="0" w:space="0" w:color="auto"/>
        <w:right w:val="none" w:sz="0" w:space="0" w:color="auto"/>
      </w:divBdr>
    </w:div>
    <w:div w:id="1103573362">
      <w:bodyDiv w:val="1"/>
      <w:marLeft w:val="0"/>
      <w:marRight w:val="0"/>
      <w:marTop w:val="0"/>
      <w:marBottom w:val="0"/>
      <w:divBdr>
        <w:top w:val="none" w:sz="0" w:space="0" w:color="auto"/>
        <w:left w:val="none" w:sz="0" w:space="0" w:color="auto"/>
        <w:bottom w:val="none" w:sz="0" w:space="0" w:color="auto"/>
        <w:right w:val="none" w:sz="0" w:space="0" w:color="auto"/>
      </w:divBdr>
    </w:div>
    <w:div w:id="1108233918">
      <w:bodyDiv w:val="1"/>
      <w:marLeft w:val="0"/>
      <w:marRight w:val="0"/>
      <w:marTop w:val="0"/>
      <w:marBottom w:val="0"/>
      <w:divBdr>
        <w:top w:val="none" w:sz="0" w:space="0" w:color="auto"/>
        <w:left w:val="none" w:sz="0" w:space="0" w:color="auto"/>
        <w:bottom w:val="none" w:sz="0" w:space="0" w:color="auto"/>
        <w:right w:val="none" w:sz="0" w:space="0" w:color="auto"/>
      </w:divBdr>
    </w:div>
    <w:div w:id="1109930444">
      <w:bodyDiv w:val="1"/>
      <w:marLeft w:val="0"/>
      <w:marRight w:val="0"/>
      <w:marTop w:val="0"/>
      <w:marBottom w:val="0"/>
      <w:divBdr>
        <w:top w:val="none" w:sz="0" w:space="0" w:color="auto"/>
        <w:left w:val="none" w:sz="0" w:space="0" w:color="auto"/>
        <w:bottom w:val="none" w:sz="0" w:space="0" w:color="auto"/>
        <w:right w:val="none" w:sz="0" w:space="0" w:color="auto"/>
      </w:divBdr>
    </w:div>
    <w:div w:id="1115365826">
      <w:bodyDiv w:val="1"/>
      <w:marLeft w:val="0"/>
      <w:marRight w:val="0"/>
      <w:marTop w:val="0"/>
      <w:marBottom w:val="0"/>
      <w:divBdr>
        <w:top w:val="none" w:sz="0" w:space="0" w:color="auto"/>
        <w:left w:val="none" w:sz="0" w:space="0" w:color="auto"/>
        <w:bottom w:val="none" w:sz="0" w:space="0" w:color="auto"/>
        <w:right w:val="none" w:sz="0" w:space="0" w:color="auto"/>
      </w:divBdr>
    </w:div>
    <w:div w:id="1118832942">
      <w:bodyDiv w:val="1"/>
      <w:marLeft w:val="0"/>
      <w:marRight w:val="0"/>
      <w:marTop w:val="0"/>
      <w:marBottom w:val="0"/>
      <w:divBdr>
        <w:top w:val="none" w:sz="0" w:space="0" w:color="auto"/>
        <w:left w:val="none" w:sz="0" w:space="0" w:color="auto"/>
        <w:bottom w:val="none" w:sz="0" w:space="0" w:color="auto"/>
        <w:right w:val="none" w:sz="0" w:space="0" w:color="auto"/>
      </w:divBdr>
    </w:div>
    <w:div w:id="1129713539">
      <w:bodyDiv w:val="1"/>
      <w:marLeft w:val="0"/>
      <w:marRight w:val="0"/>
      <w:marTop w:val="0"/>
      <w:marBottom w:val="0"/>
      <w:divBdr>
        <w:top w:val="none" w:sz="0" w:space="0" w:color="auto"/>
        <w:left w:val="none" w:sz="0" w:space="0" w:color="auto"/>
        <w:bottom w:val="none" w:sz="0" w:space="0" w:color="auto"/>
        <w:right w:val="none" w:sz="0" w:space="0" w:color="auto"/>
      </w:divBdr>
    </w:div>
    <w:div w:id="1138106823">
      <w:bodyDiv w:val="1"/>
      <w:marLeft w:val="0"/>
      <w:marRight w:val="0"/>
      <w:marTop w:val="0"/>
      <w:marBottom w:val="0"/>
      <w:divBdr>
        <w:top w:val="none" w:sz="0" w:space="0" w:color="auto"/>
        <w:left w:val="none" w:sz="0" w:space="0" w:color="auto"/>
        <w:bottom w:val="none" w:sz="0" w:space="0" w:color="auto"/>
        <w:right w:val="none" w:sz="0" w:space="0" w:color="auto"/>
      </w:divBdr>
      <w:divsChild>
        <w:div w:id="484395834">
          <w:marLeft w:val="0"/>
          <w:marRight w:val="0"/>
          <w:marTop w:val="0"/>
          <w:marBottom w:val="0"/>
          <w:divBdr>
            <w:top w:val="none" w:sz="0" w:space="0" w:color="auto"/>
            <w:left w:val="none" w:sz="0" w:space="0" w:color="auto"/>
            <w:bottom w:val="none" w:sz="0" w:space="0" w:color="auto"/>
            <w:right w:val="none" w:sz="0" w:space="0" w:color="auto"/>
          </w:divBdr>
          <w:divsChild>
            <w:div w:id="198149826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138379333">
      <w:bodyDiv w:val="1"/>
      <w:marLeft w:val="0"/>
      <w:marRight w:val="0"/>
      <w:marTop w:val="0"/>
      <w:marBottom w:val="0"/>
      <w:divBdr>
        <w:top w:val="none" w:sz="0" w:space="0" w:color="auto"/>
        <w:left w:val="none" w:sz="0" w:space="0" w:color="auto"/>
        <w:bottom w:val="none" w:sz="0" w:space="0" w:color="auto"/>
        <w:right w:val="none" w:sz="0" w:space="0" w:color="auto"/>
      </w:divBdr>
    </w:div>
    <w:div w:id="1146243712">
      <w:bodyDiv w:val="1"/>
      <w:marLeft w:val="0"/>
      <w:marRight w:val="0"/>
      <w:marTop w:val="0"/>
      <w:marBottom w:val="0"/>
      <w:divBdr>
        <w:top w:val="none" w:sz="0" w:space="0" w:color="auto"/>
        <w:left w:val="none" w:sz="0" w:space="0" w:color="auto"/>
        <w:bottom w:val="none" w:sz="0" w:space="0" w:color="auto"/>
        <w:right w:val="none" w:sz="0" w:space="0" w:color="auto"/>
      </w:divBdr>
    </w:div>
    <w:div w:id="1165894778">
      <w:bodyDiv w:val="1"/>
      <w:marLeft w:val="0"/>
      <w:marRight w:val="0"/>
      <w:marTop w:val="0"/>
      <w:marBottom w:val="0"/>
      <w:divBdr>
        <w:top w:val="none" w:sz="0" w:space="0" w:color="auto"/>
        <w:left w:val="none" w:sz="0" w:space="0" w:color="auto"/>
        <w:bottom w:val="none" w:sz="0" w:space="0" w:color="auto"/>
        <w:right w:val="none" w:sz="0" w:space="0" w:color="auto"/>
      </w:divBdr>
      <w:divsChild>
        <w:div w:id="1164707772">
          <w:blockQuote w:val="1"/>
          <w:marLeft w:val="750"/>
          <w:marRight w:val="0"/>
          <w:marTop w:val="0"/>
          <w:marBottom w:val="300"/>
          <w:divBdr>
            <w:top w:val="dotted" w:sz="6" w:space="15" w:color="999999"/>
            <w:left w:val="none" w:sz="0" w:space="0" w:color="auto"/>
            <w:bottom w:val="dotted" w:sz="6" w:space="15" w:color="999999"/>
            <w:right w:val="none" w:sz="0" w:space="0" w:color="auto"/>
          </w:divBdr>
        </w:div>
      </w:divsChild>
    </w:div>
    <w:div w:id="1175073565">
      <w:bodyDiv w:val="1"/>
      <w:marLeft w:val="0"/>
      <w:marRight w:val="0"/>
      <w:marTop w:val="0"/>
      <w:marBottom w:val="0"/>
      <w:divBdr>
        <w:top w:val="none" w:sz="0" w:space="0" w:color="auto"/>
        <w:left w:val="none" w:sz="0" w:space="0" w:color="auto"/>
        <w:bottom w:val="none" w:sz="0" w:space="0" w:color="auto"/>
        <w:right w:val="none" w:sz="0" w:space="0" w:color="auto"/>
      </w:divBdr>
    </w:div>
    <w:div w:id="1175727229">
      <w:bodyDiv w:val="1"/>
      <w:marLeft w:val="0"/>
      <w:marRight w:val="0"/>
      <w:marTop w:val="0"/>
      <w:marBottom w:val="0"/>
      <w:divBdr>
        <w:top w:val="none" w:sz="0" w:space="0" w:color="auto"/>
        <w:left w:val="none" w:sz="0" w:space="0" w:color="auto"/>
        <w:bottom w:val="none" w:sz="0" w:space="0" w:color="auto"/>
        <w:right w:val="none" w:sz="0" w:space="0" w:color="auto"/>
      </w:divBdr>
    </w:div>
    <w:div w:id="1176727209">
      <w:bodyDiv w:val="1"/>
      <w:marLeft w:val="0"/>
      <w:marRight w:val="0"/>
      <w:marTop w:val="0"/>
      <w:marBottom w:val="0"/>
      <w:divBdr>
        <w:top w:val="none" w:sz="0" w:space="0" w:color="auto"/>
        <w:left w:val="none" w:sz="0" w:space="0" w:color="auto"/>
        <w:bottom w:val="none" w:sz="0" w:space="0" w:color="auto"/>
        <w:right w:val="none" w:sz="0" w:space="0" w:color="auto"/>
      </w:divBdr>
    </w:div>
    <w:div w:id="1177422692">
      <w:bodyDiv w:val="1"/>
      <w:marLeft w:val="0"/>
      <w:marRight w:val="0"/>
      <w:marTop w:val="0"/>
      <w:marBottom w:val="0"/>
      <w:divBdr>
        <w:top w:val="none" w:sz="0" w:space="0" w:color="auto"/>
        <w:left w:val="none" w:sz="0" w:space="0" w:color="auto"/>
        <w:bottom w:val="none" w:sz="0" w:space="0" w:color="auto"/>
        <w:right w:val="none" w:sz="0" w:space="0" w:color="auto"/>
      </w:divBdr>
    </w:div>
    <w:div w:id="119650280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3345413">
      <w:bodyDiv w:val="1"/>
      <w:marLeft w:val="0"/>
      <w:marRight w:val="0"/>
      <w:marTop w:val="0"/>
      <w:marBottom w:val="0"/>
      <w:divBdr>
        <w:top w:val="none" w:sz="0" w:space="0" w:color="auto"/>
        <w:left w:val="none" w:sz="0" w:space="0" w:color="auto"/>
        <w:bottom w:val="none" w:sz="0" w:space="0" w:color="auto"/>
        <w:right w:val="none" w:sz="0" w:space="0" w:color="auto"/>
      </w:divBdr>
    </w:div>
    <w:div w:id="1219131187">
      <w:bodyDiv w:val="1"/>
      <w:marLeft w:val="0"/>
      <w:marRight w:val="0"/>
      <w:marTop w:val="0"/>
      <w:marBottom w:val="0"/>
      <w:divBdr>
        <w:top w:val="none" w:sz="0" w:space="0" w:color="auto"/>
        <w:left w:val="none" w:sz="0" w:space="0" w:color="auto"/>
        <w:bottom w:val="none" w:sz="0" w:space="0" w:color="auto"/>
        <w:right w:val="none" w:sz="0" w:space="0" w:color="auto"/>
      </w:divBdr>
    </w:div>
    <w:div w:id="1224559657">
      <w:bodyDiv w:val="1"/>
      <w:marLeft w:val="0"/>
      <w:marRight w:val="0"/>
      <w:marTop w:val="0"/>
      <w:marBottom w:val="0"/>
      <w:divBdr>
        <w:top w:val="none" w:sz="0" w:space="0" w:color="auto"/>
        <w:left w:val="none" w:sz="0" w:space="0" w:color="auto"/>
        <w:bottom w:val="none" w:sz="0" w:space="0" w:color="auto"/>
        <w:right w:val="none" w:sz="0" w:space="0" w:color="auto"/>
      </w:divBdr>
    </w:div>
    <w:div w:id="1229803843">
      <w:bodyDiv w:val="1"/>
      <w:marLeft w:val="0"/>
      <w:marRight w:val="0"/>
      <w:marTop w:val="0"/>
      <w:marBottom w:val="0"/>
      <w:divBdr>
        <w:top w:val="none" w:sz="0" w:space="0" w:color="auto"/>
        <w:left w:val="none" w:sz="0" w:space="0" w:color="auto"/>
        <w:bottom w:val="none" w:sz="0" w:space="0" w:color="auto"/>
        <w:right w:val="none" w:sz="0" w:space="0" w:color="auto"/>
      </w:divBdr>
    </w:div>
    <w:div w:id="1241334481">
      <w:bodyDiv w:val="1"/>
      <w:marLeft w:val="0"/>
      <w:marRight w:val="0"/>
      <w:marTop w:val="0"/>
      <w:marBottom w:val="0"/>
      <w:divBdr>
        <w:top w:val="none" w:sz="0" w:space="0" w:color="auto"/>
        <w:left w:val="none" w:sz="0" w:space="0" w:color="auto"/>
        <w:bottom w:val="none" w:sz="0" w:space="0" w:color="auto"/>
        <w:right w:val="none" w:sz="0" w:space="0" w:color="auto"/>
      </w:divBdr>
    </w:div>
    <w:div w:id="1243181421">
      <w:bodyDiv w:val="1"/>
      <w:marLeft w:val="0"/>
      <w:marRight w:val="0"/>
      <w:marTop w:val="0"/>
      <w:marBottom w:val="0"/>
      <w:divBdr>
        <w:top w:val="none" w:sz="0" w:space="0" w:color="auto"/>
        <w:left w:val="none" w:sz="0" w:space="0" w:color="auto"/>
        <w:bottom w:val="none" w:sz="0" w:space="0" w:color="auto"/>
        <w:right w:val="none" w:sz="0" w:space="0" w:color="auto"/>
      </w:divBdr>
      <w:divsChild>
        <w:div w:id="1071077654">
          <w:marLeft w:val="2101"/>
          <w:marRight w:val="0"/>
          <w:marTop w:val="0"/>
          <w:marBottom w:val="0"/>
          <w:divBdr>
            <w:top w:val="none" w:sz="0" w:space="0" w:color="auto"/>
            <w:left w:val="none" w:sz="0" w:space="0" w:color="auto"/>
            <w:bottom w:val="none" w:sz="0" w:space="0" w:color="auto"/>
            <w:right w:val="none" w:sz="0" w:space="0" w:color="auto"/>
          </w:divBdr>
        </w:div>
      </w:divsChild>
    </w:div>
    <w:div w:id="1248808147">
      <w:bodyDiv w:val="1"/>
      <w:marLeft w:val="0"/>
      <w:marRight w:val="0"/>
      <w:marTop w:val="0"/>
      <w:marBottom w:val="0"/>
      <w:divBdr>
        <w:top w:val="none" w:sz="0" w:space="0" w:color="auto"/>
        <w:left w:val="none" w:sz="0" w:space="0" w:color="auto"/>
        <w:bottom w:val="none" w:sz="0" w:space="0" w:color="auto"/>
        <w:right w:val="none" w:sz="0" w:space="0" w:color="auto"/>
      </w:divBdr>
      <w:divsChild>
        <w:div w:id="996566495">
          <w:marLeft w:val="0"/>
          <w:marRight w:val="0"/>
          <w:marTop w:val="0"/>
          <w:marBottom w:val="0"/>
          <w:divBdr>
            <w:top w:val="none" w:sz="0" w:space="0" w:color="auto"/>
            <w:left w:val="none" w:sz="0" w:space="0" w:color="auto"/>
            <w:bottom w:val="none" w:sz="0" w:space="0" w:color="auto"/>
            <w:right w:val="none" w:sz="0" w:space="0" w:color="auto"/>
          </w:divBdr>
        </w:div>
      </w:divsChild>
    </w:div>
    <w:div w:id="1253005139">
      <w:bodyDiv w:val="1"/>
      <w:marLeft w:val="0"/>
      <w:marRight w:val="0"/>
      <w:marTop w:val="0"/>
      <w:marBottom w:val="0"/>
      <w:divBdr>
        <w:top w:val="none" w:sz="0" w:space="0" w:color="auto"/>
        <w:left w:val="none" w:sz="0" w:space="0" w:color="auto"/>
        <w:bottom w:val="none" w:sz="0" w:space="0" w:color="auto"/>
        <w:right w:val="none" w:sz="0" w:space="0" w:color="auto"/>
      </w:divBdr>
    </w:div>
    <w:div w:id="1253926502">
      <w:bodyDiv w:val="1"/>
      <w:marLeft w:val="0"/>
      <w:marRight w:val="0"/>
      <w:marTop w:val="0"/>
      <w:marBottom w:val="0"/>
      <w:divBdr>
        <w:top w:val="none" w:sz="0" w:space="0" w:color="auto"/>
        <w:left w:val="none" w:sz="0" w:space="0" w:color="auto"/>
        <w:bottom w:val="none" w:sz="0" w:space="0" w:color="auto"/>
        <w:right w:val="none" w:sz="0" w:space="0" w:color="auto"/>
      </w:divBdr>
    </w:div>
    <w:div w:id="1267885415">
      <w:bodyDiv w:val="1"/>
      <w:marLeft w:val="0"/>
      <w:marRight w:val="0"/>
      <w:marTop w:val="0"/>
      <w:marBottom w:val="0"/>
      <w:divBdr>
        <w:top w:val="none" w:sz="0" w:space="0" w:color="auto"/>
        <w:left w:val="none" w:sz="0" w:space="0" w:color="auto"/>
        <w:bottom w:val="none" w:sz="0" w:space="0" w:color="auto"/>
        <w:right w:val="none" w:sz="0" w:space="0" w:color="auto"/>
      </w:divBdr>
    </w:div>
    <w:div w:id="1283145089">
      <w:bodyDiv w:val="1"/>
      <w:marLeft w:val="0"/>
      <w:marRight w:val="0"/>
      <w:marTop w:val="0"/>
      <w:marBottom w:val="0"/>
      <w:divBdr>
        <w:top w:val="none" w:sz="0" w:space="0" w:color="auto"/>
        <w:left w:val="none" w:sz="0" w:space="0" w:color="auto"/>
        <w:bottom w:val="none" w:sz="0" w:space="0" w:color="auto"/>
        <w:right w:val="none" w:sz="0" w:space="0" w:color="auto"/>
      </w:divBdr>
    </w:div>
    <w:div w:id="1294139403">
      <w:bodyDiv w:val="1"/>
      <w:marLeft w:val="0"/>
      <w:marRight w:val="0"/>
      <w:marTop w:val="0"/>
      <w:marBottom w:val="0"/>
      <w:divBdr>
        <w:top w:val="none" w:sz="0" w:space="0" w:color="auto"/>
        <w:left w:val="none" w:sz="0" w:space="0" w:color="auto"/>
        <w:bottom w:val="none" w:sz="0" w:space="0" w:color="auto"/>
        <w:right w:val="none" w:sz="0" w:space="0" w:color="auto"/>
      </w:divBdr>
    </w:div>
    <w:div w:id="1299187412">
      <w:bodyDiv w:val="1"/>
      <w:marLeft w:val="0"/>
      <w:marRight w:val="0"/>
      <w:marTop w:val="0"/>
      <w:marBottom w:val="0"/>
      <w:divBdr>
        <w:top w:val="none" w:sz="0" w:space="0" w:color="auto"/>
        <w:left w:val="none" w:sz="0" w:space="0" w:color="auto"/>
        <w:bottom w:val="none" w:sz="0" w:space="0" w:color="auto"/>
        <w:right w:val="none" w:sz="0" w:space="0" w:color="auto"/>
      </w:divBdr>
    </w:div>
    <w:div w:id="1299992776">
      <w:bodyDiv w:val="1"/>
      <w:marLeft w:val="0"/>
      <w:marRight w:val="0"/>
      <w:marTop w:val="0"/>
      <w:marBottom w:val="0"/>
      <w:divBdr>
        <w:top w:val="none" w:sz="0" w:space="0" w:color="auto"/>
        <w:left w:val="none" w:sz="0" w:space="0" w:color="auto"/>
        <w:bottom w:val="none" w:sz="0" w:space="0" w:color="auto"/>
        <w:right w:val="none" w:sz="0" w:space="0" w:color="auto"/>
      </w:divBdr>
    </w:div>
    <w:div w:id="1308826114">
      <w:bodyDiv w:val="1"/>
      <w:marLeft w:val="0"/>
      <w:marRight w:val="0"/>
      <w:marTop w:val="0"/>
      <w:marBottom w:val="0"/>
      <w:divBdr>
        <w:top w:val="none" w:sz="0" w:space="0" w:color="auto"/>
        <w:left w:val="none" w:sz="0" w:space="0" w:color="auto"/>
        <w:bottom w:val="none" w:sz="0" w:space="0" w:color="auto"/>
        <w:right w:val="none" w:sz="0" w:space="0" w:color="auto"/>
      </w:divBdr>
    </w:div>
    <w:div w:id="1310331275">
      <w:bodyDiv w:val="1"/>
      <w:marLeft w:val="0"/>
      <w:marRight w:val="0"/>
      <w:marTop w:val="0"/>
      <w:marBottom w:val="0"/>
      <w:divBdr>
        <w:top w:val="none" w:sz="0" w:space="0" w:color="auto"/>
        <w:left w:val="none" w:sz="0" w:space="0" w:color="auto"/>
        <w:bottom w:val="none" w:sz="0" w:space="0" w:color="auto"/>
        <w:right w:val="none" w:sz="0" w:space="0" w:color="auto"/>
      </w:divBdr>
      <w:divsChild>
        <w:div w:id="381365102">
          <w:marLeft w:val="0"/>
          <w:marRight w:val="0"/>
          <w:marTop w:val="0"/>
          <w:marBottom w:val="0"/>
          <w:divBdr>
            <w:top w:val="none" w:sz="0" w:space="0" w:color="auto"/>
            <w:left w:val="none" w:sz="0" w:space="0" w:color="auto"/>
            <w:bottom w:val="none" w:sz="0" w:space="0" w:color="auto"/>
            <w:right w:val="none" w:sz="0" w:space="0" w:color="auto"/>
          </w:divBdr>
          <w:divsChild>
            <w:div w:id="350837266">
              <w:marLeft w:val="0"/>
              <w:marRight w:val="0"/>
              <w:marTop w:val="0"/>
              <w:marBottom w:val="0"/>
              <w:divBdr>
                <w:top w:val="none" w:sz="0" w:space="0" w:color="auto"/>
                <w:left w:val="none" w:sz="0" w:space="0" w:color="auto"/>
                <w:bottom w:val="none" w:sz="0" w:space="0" w:color="auto"/>
                <w:right w:val="none" w:sz="0" w:space="0" w:color="auto"/>
              </w:divBdr>
              <w:divsChild>
                <w:div w:id="1132594907">
                  <w:marLeft w:val="0"/>
                  <w:marRight w:val="0"/>
                  <w:marTop w:val="0"/>
                  <w:marBottom w:val="0"/>
                  <w:divBdr>
                    <w:top w:val="none" w:sz="0" w:space="0" w:color="auto"/>
                    <w:left w:val="none" w:sz="0" w:space="0" w:color="auto"/>
                    <w:bottom w:val="none" w:sz="0" w:space="0" w:color="auto"/>
                    <w:right w:val="none" w:sz="0" w:space="0" w:color="auto"/>
                  </w:divBdr>
                  <w:divsChild>
                    <w:div w:id="1590386109">
                      <w:marLeft w:val="0"/>
                      <w:marRight w:val="0"/>
                      <w:marTop w:val="0"/>
                      <w:marBottom w:val="0"/>
                      <w:divBdr>
                        <w:top w:val="none" w:sz="0" w:space="0" w:color="auto"/>
                        <w:left w:val="none" w:sz="0" w:space="0" w:color="auto"/>
                        <w:bottom w:val="none" w:sz="0" w:space="0" w:color="auto"/>
                        <w:right w:val="none" w:sz="0" w:space="0" w:color="auto"/>
                      </w:divBdr>
                      <w:divsChild>
                        <w:div w:id="98003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105693">
      <w:bodyDiv w:val="1"/>
      <w:marLeft w:val="0"/>
      <w:marRight w:val="0"/>
      <w:marTop w:val="0"/>
      <w:marBottom w:val="0"/>
      <w:divBdr>
        <w:top w:val="none" w:sz="0" w:space="0" w:color="auto"/>
        <w:left w:val="none" w:sz="0" w:space="0" w:color="auto"/>
        <w:bottom w:val="none" w:sz="0" w:space="0" w:color="auto"/>
        <w:right w:val="none" w:sz="0" w:space="0" w:color="auto"/>
      </w:divBdr>
    </w:div>
    <w:div w:id="1316177789">
      <w:bodyDiv w:val="1"/>
      <w:marLeft w:val="0"/>
      <w:marRight w:val="0"/>
      <w:marTop w:val="0"/>
      <w:marBottom w:val="0"/>
      <w:divBdr>
        <w:top w:val="none" w:sz="0" w:space="0" w:color="auto"/>
        <w:left w:val="none" w:sz="0" w:space="0" w:color="auto"/>
        <w:bottom w:val="none" w:sz="0" w:space="0" w:color="auto"/>
        <w:right w:val="none" w:sz="0" w:space="0" w:color="auto"/>
      </w:divBdr>
    </w:div>
    <w:div w:id="1317342508">
      <w:bodyDiv w:val="1"/>
      <w:marLeft w:val="0"/>
      <w:marRight w:val="0"/>
      <w:marTop w:val="0"/>
      <w:marBottom w:val="0"/>
      <w:divBdr>
        <w:top w:val="none" w:sz="0" w:space="0" w:color="auto"/>
        <w:left w:val="none" w:sz="0" w:space="0" w:color="auto"/>
        <w:bottom w:val="none" w:sz="0" w:space="0" w:color="auto"/>
        <w:right w:val="none" w:sz="0" w:space="0" w:color="auto"/>
      </w:divBdr>
    </w:div>
    <w:div w:id="1322084117">
      <w:bodyDiv w:val="1"/>
      <w:marLeft w:val="0"/>
      <w:marRight w:val="0"/>
      <w:marTop w:val="0"/>
      <w:marBottom w:val="0"/>
      <w:divBdr>
        <w:top w:val="none" w:sz="0" w:space="0" w:color="auto"/>
        <w:left w:val="none" w:sz="0" w:space="0" w:color="auto"/>
        <w:bottom w:val="none" w:sz="0" w:space="0" w:color="auto"/>
        <w:right w:val="none" w:sz="0" w:space="0" w:color="auto"/>
      </w:divBdr>
    </w:div>
    <w:div w:id="1324624876">
      <w:bodyDiv w:val="1"/>
      <w:marLeft w:val="0"/>
      <w:marRight w:val="0"/>
      <w:marTop w:val="0"/>
      <w:marBottom w:val="0"/>
      <w:divBdr>
        <w:top w:val="none" w:sz="0" w:space="0" w:color="auto"/>
        <w:left w:val="none" w:sz="0" w:space="0" w:color="auto"/>
        <w:bottom w:val="none" w:sz="0" w:space="0" w:color="auto"/>
        <w:right w:val="none" w:sz="0" w:space="0" w:color="auto"/>
      </w:divBdr>
    </w:div>
    <w:div w:id="1325939231">
      <w:bodyDiv w:val="1"/>
      <w:marLeft w:val="0"/>
      <w:marRight w:val="0"/>
      <w:marTop w:val="0"/>
      <w:marBottom w:val="0"/>
      <w:divBdr>
        <w:top w:val="none" w:sz="0" w:space="0" w:color="auto"/>
        <w:left w:val="none" w:sz="0" w:space="0" w:color="auto"/>
        <w:bottom w:val="none" w:sz="0" w:space="0" w:color="auto"/>
        <w:right w:val="none" w:sz="0" w:space="0" w:color="auto"/>
      </w:divBdr>
    </w:div>
    <w:div w:id="1326400855">
      <w:bodyDiv w:val="1"/>
      <w:marLeft w:val="0"/>
      <w:marRight w:val="0"/>
      <w:marTop w:val="0"/>
      <w:marBottom w:val="0"/>
      <w:divBdr>
        <w:top w:val="none" w:sz="0" w:space="0" w:color="auto"/>
        <w:left w:val="none" w:sz="0" w:space="0" w:color="auto"/>
        <w:bottom w:val="none" w:sz="0" w:space="0" w:color="auto"/>
        <w:right w:val="none" w:sz="0" w:space="0" w:color="auto"/>
      </w:divBdr>
      <w:divsChild>
        <w:div w:id="1110972903">
          <w:marLeft w:val="0"/>
          <w:marRight w:val="0"/>
          <w:marTop w:val="0"/>
          <w:marBottom w:val="0"/>
          <w:divBdr>
            <w:top w:val="none" w:sz="0" w:space="0" w:color="auto"/>
            <w:left w:val="none" w:sz="0" w:space="0" w:color="auto"/>
            <w:bottom w:val="none" w:sz="0" w:space="0" w:color="auto"/>
            <w:right w:val="none" w:sz="0" w:space="0" w:color="auto"/>
          </w:divBdr>
        </w:div>
      </w:divsChild>
    </w:div>
    <w:div w:id="1328747290">
      <w:bodyDiv w:val="1"/>
      <w:marLeft w:val="0"/>
      <w:marRight w:val="0"/>
      <w:marTop w:val="0"/>
      <w:marBottom w:val="0"/>
      <w:divBdr>
        <w:top w:val="none" w:sz="0" w:space="0" w:color="auto"/>
        <w:left w:val="none" w:sz="0" w:space="0" w:color="auto"/>
        <w:bottom w:val="none" w:sz="0" w:space="0" w:color="auto"/>
        <w:right w:val="none" w:sz="0" w:space="0" w:color="auto"/>
      </w:divBdr>
    </w:div>
    <w:div w:id="1330449201">
      <w:bodyDiv w:val="1"/>
      <w:marLeft w:val="0"/>
      <w:marRight w:val="0"/>
      <w:marTop w:val="0"/>
      <w:marBottom w:val="0"/>
      <w:divBdr>
        <w:top w:val="none" w:sz="0" w:space="0" w:color="auto"/>
        <w:left w:val="none" w:sz="0" w:space="0" w:color="auto"/>
        <w:bottom w:val="none" w:sz="0" w:space="0" w:color="auto"/>
        <w:right w:val="none" w:sz="0" w:space="0" w:color="auto"/>
      </w:divBdr>
      <w:divsChild>
        <w:div w:id="117186671">
          <w:marLeft w:val="0"/>
          <w:marRight w:val="0"/>
          <w:marTop w:val="0"/>
          <w:marBottom w:val="0"/>
          <w:divBdr>
            <w:top w:val="none" w:sz="0" w:space="0" w:color="auto"/>
            <w:left w:val="none" w:sz="0" w:space="0" w:color="auto"/>
            <w:bottom w:val="none" w:sz="0" w:space="0" w:color="auto"/>
            <w:right w:val="none" w:sz="0" w:space="0" w:color="auto"/>
          </w:divBdr>
        </w:div>
        <w:div w:id="1107655377">
          <w:marLeft w:val="0"/>
          <w:marRight w:val="0"/>
          <w:marTop w:val="240"/>
          <w:marBottom w:val="120"/>
          <w:divBdr>
            <w:top w:val="none" w:sz="0" w:space="0" w:color="auto"/>
            <w:left w:val="none" w:sz="0" w:space="0" w:color="auto"/>
            <w:bottom w:val="none" w:sz="0" w:space="0" w:color="auto"/>
            <w:right w:val="none" w:sz="0" w:space="0" w:color="auto"/>
          </w:divBdr>
        </w:div>
      </w:divsChild>
    </w:div>
    <w:div w:id="1344282810">
      <w:bodyDiv w:val="1"/>
      <w:marLeft w:val="0"/>
      <w:marRight w:val="0"/>
      <w:marTop w:val="0"/>
      <w:marBottom w:val="0"/>
      <w:divBdr>
        <w:top w:val="none" w:sz="0" w:space="0" w:color="auto"/>
        <w:left w:val="none" w:sz="0" w:space="0" w:color="auto"/>
        <w:bottom w:val="none" w:sz="0" w:space="0" w:color="auto"/>
        <w:right w:val="none" w:sz="0" w:space="0" w:color="auto"/>
      </w:divBdr>
    </w:div>
    <w:div w:id="13483642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8605964">
      <w:bodyDiv w:val="1"/>
      <w:marLeft w:val="0"/>
      <w:marRight w:val="0"/>
      <w:marTop w:val="0"/>
      <w:marBottom w:val="0"/>
      <w:divBdr>
        <w:top w:val="none" w:sz="0" w:space="0" w:color="auto"/>
        <w:left w:val="none" w:sz="0" w:space="0" w:color="auto"/>
        <w:bottom w:val="none" w:sz="0" w:space="0" w:color="auto"/>
        <w:right w:val="none" w:sz="0" w:space="0" w:color="auto"/>
      </w:divBdr>
      <w:divsChild>
        <w:div w:id="1130056074">
          <w:marLeft w:val="0"/>
          <w:marRight w:val="0"/>
          <w:marTop w:val="0"/>
          <w:marBottom w:val="0"/>
          <w:divBdr>
            <w:top w:val="none" w:sz="0" w:space="0" w:color="auto"/>
            <w:left w:val="none" w:sz="0" w:space="0" w:color="auto"/>
            <w:bottom w:val="none" w:sz="0" w:space="0" w:color="auto"/>
            <w:right w:val="none" w:sz="0" w:space="0" w:color="auto"/>
          </w:divBdr>
          <w:divsChild>
            <w:div w:id="77073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3736">
      <w:bodyDiv w:val="1"/>
      <w:marLeft w:val="0"/>
      <w:marRight w:val="0"/>
      <w:marTop w:val="0"/>
      <w:marBottom w:val="0"/>
      <w:divBdr>
        <w:top w:val="none" w:sz="0" w:space="0" w:color="auto"/>
        <w:left w:val="none" w:sz="0" w:space="0" w:color="auto"/>
        <w:bottom w:val="none" w:sz="0" w:space="0" w:color="auto"/>
        <w:right w:val="none" w:sz="0" w:space="0" w:color="auto"/>
      </w:divBdr>
    </w:div>
    <w:div w:id="1377579629">
      <w:bodyDiv w:val="1"/>
      <w:marLeft w:val="0"/>
      <w:marRight w:val="0"/>
      <w:marTop w:val="0"/>
      <w:marBottom w:val="0"/>
      <w:divBdr>
        <w:top w:val="none" w:sz="0" w:space="0" w:color="auto"/>
        <w:left w:val="none" w:sz="0" w:space="0" w:color="auto"/>
        <w:bottom w:val="none" w:sz="0" w:space="0" w:color="auto"/>
        <w:right w:val="none" w:sz="0" w:space="0" w:color="auto"/>
      </w:divBdr>
    </w:div>
    <w:div w:id="1381129003">
      <w:bodyDiv w:val="1"/>
      <w:marLeft w:val="0"/>
      <w:marRight w:val="0"/>
      <w:marTop w:val="0"/>
      <w:marBottom w:val="0"/>
      <w:divBdr>
        <w:top w:val="none" w:sz="0" w:space="0" w:color="auto"/>
        <w:left w:val="none" w:sz="0" w:space="0" w:color="auto"/>
        <w:bottom w:val="none" w:sz="0" w:space="0" w:color="auto"/>
        <w:right w:val="none" w:sz="0" w:space="0" w:color="auto"/>
      </w:divBdr>
    </w:div>
    <w:div w:id="139238686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0203811">
      <w:bodyDiv w:val="1"/>
      <w:marLeft w:val="0"/>
      <w:marRight w:val="0"/>
      <w:marTop w:val="0"/>
      <w:marBottom w:val="0"/>
      <w:divBdr>
        <w:top w:val="none" w:sz="0" w:space="0" w:color="auto"/>
        <w:left w:val="none" w:sz="0" w:space="0" w:color="auto"/>
        <w:bottom w:val="none" w:sz="0" w:space="0" w:color="auto"/>
        <w:right w:val="none" w:sz="0" w:space="0" w:color="auto"/>
      </w:divBdr>
    </w:div>
    <w:div w:id="1406147307">
      <w:bodyDiv w:val="1"/>
      <w:marLeft w:val="0"/>
      <w:marRight w:val="0"/>
      <w:marTop w:val="0"/>
      <w:marBottom w:val="0"/>
      <w:divBdr>
        <w:top w:val="none" w:sz="0" w:space="0" w:color="auto"/>
        <w:left w:val="none" w:sz="0" w:space="0" w:color="auto"/>
        <w:bottom w:val="none" w:sz="0" w:space="0" w:color="auto"/>
        <w:right w:val="none" w:sz="0" w:space="0" w:color="auto"/>
      </w:divBdr>
    </w:div>
    <w:div w:id="1407261906">
      <w:bodyDiv w:val="1"/>
      <w:marLeft w:val="0"/>
      <w:marRight w:val="0"/>
      <w:marTop w:val="0"/>
      <w:marBottom w:val="0"/>
      <w:divBdr>
        <w:top w:val="none" w:sz="0" w:space="0" w:color="auto"/>
        <w:left w:val="none" w:sz="0" w:space="0" w:color="auto"/>
        <w:bottom w:val="none" w:sz="0" w:space="0" w:color="auto"/>
        <w:right w:val="none" w:sz="0" w:space="0" w:color="auto"/>
      </w:divBdr>
      <w:divsChild>
        <w:div w:id="2094468986">
          <w:marLeft w:val="-150"/>
          <w:marRight w:val="-150"/>
          <w:marTop w:val="0"/>
          <w:marBottom w:val="0"/>
          <w:divBdr>
            <w:top w:val="none" w:sz="0" w:space="0" w:color="auto"/>
            <w:left w:val="none" w:sz="0" w:space="0" w:color="auto"/>
            <w:bottom w:val="none" w:sz="0" w:space="0" w:color="auto"/>
            <w:right w:val="none" w:sz="0" w:space="0" w:color="auto"/>
          </w:divBdr>
          <w:divsChild>
            <w:div w:id="1595940479">
              <w:marLeft w:val="0"/>
              <w:marRight w:val="0"/>
              <w:marTop w:val="0"/>
              <w:marBottom w:val="600"/>
              <w:divBdr>
                <w:top w:val="none" w:sz="0" w:space="0" w:color="auto"/>
                <w:left w:val="none" w:sz="0" w:space="0" w:color="auto"/>
                <w:bottom w:val="none" w:sz="0" w:space="0" w:color="auto"/>
                <w:right w:val="none" w:sz="0" w:space="0" w:color="auto"/>
              </w:divBdr>
              <w:divsChild>
                <w:div w:id="211540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4019">
      <w:bodyDiv w:val="1"/>
      <w:marLeft w:val="0"/>
      <w:marRight w:val="0"/>
      <w:marTop w:val="0"/>
      <w:marBottom w:val="0"/>
      <w:divBdr>
        <w:top w:val="none" w:sz="0" w:space="0" w:color="auto"/>
        <w:left w:val="none" w:sz="0" w:space="0" w:color="auto"/>
        <w:bottom w:val="none" w:sz="0" w:space="0" w:color="auto"/>
        <w:right w:val="none" w:sz="0" w:space="0" w:color="auto"/>
      </w:divBdr>
    </w:div>
    <w:div w:id="1421608408">
      <w:bodyDiv w:val="1"/>
      <w:marLeft w:val="0"/>
      <w:marRight w:val="0"/>
      <w:marTop w:val="0"/>
      <w:marBottom w:val="0"/>
      <w:divBdr>
        <w:top w:val="none" w:sz="0" w:space="0" w:color="auto"/>
        <w:left w:val="none" w:sz="0" w:space="0" w:color="auto"/>
        <w:bottom w:val="none" w:sz="0" w:space="0" w:color="auto"/>
        <w:right w:val="none" w:sz="0" w:space="0" w:color="auto"/>
      </w:divBdr>
    </w:div>
    <w:div w:id="1421874240">
      <w:bodyDiv w:val="1"/>
      <w:marLeft w:val="0"/>
      <w:marRight w:val="0"/>
      <w:marTop w:val="0"/>
      <w:marBottom w:val="0"/>
      <w:divBdr>
        <w:top w:val="none" w:sz="0" w:space="0" w:color="auto"/>
        <w:left w:val="none" w:sz="0" w:space="0" w:color="auto"/>
        <w:bottom w:val="none" w:sz="0" w:space="0" w:color="auto"/>
        <w:right w:val="none" w:sz="0" w:space="0" w:color="auto"/>
      </w:divBdr>
      <w:divsChild>
        <w:div w:id="436802624">
          <w:marLeft w:val="0"/>
          <w:marRight w:val="0"/>
          <w:marTop w:val="0"/>
          <w:marBottom w:val="0"/>
          <w:divBdr>
            <w:top w:val="none" w:sz="0" w:space="0" w:color="auto"/>
            <w:left w:val="none" w:sz="0" w:space="0" w:color="auto"/>
            <w:bottom w:val="none" w:sz="0" w:space="0" w:color="auto"/>
            <w:right w:val="none" w:sz="0" w:space="0" w:color="auto"/>
          </w:divBdr>
          <w:divsChild>
            <w:div w:id="370687872">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423259777">
      <w:bodyDiv w:val="1"/>
      <w:marLeft w:val="0"/>
      <w:marRight w:val="0"/>
      <w:marTop w:val="0"/>
      <w:marBottom w:val="0"/>
      <w:divBdr>
        <w:top w:val="none" w:sz="0" w:space="0" w:color="auto"/>
        <w:left w:val="none" w:sz="0" w:space="0" w:color="auto"/>
        <w:bottom w:val="none" w:sz="0" w:space="0" w:color="auto"/>
        <w:right w:val="none" w:sz="0" w:space="0" w:color="auto"/>
      </w:divBdr>
    </w:div>
    <w:div w:id="1424185050">
      <w:bodyDiv w:val="1"/>
      <w:marLeft w:val="0"/>
      <w:marRight w:val="0"/>
      <w:marTop w:val="0"/>
      <w:marBottom w:val="0"/>
      <w:divBdr>
        <w:top w:val="none" w:sz="0" w:space="0" w:color="auto"/>
        <w:left w:val="none" w:sz="0" w:space="0" w:color="auto"/>
        <w:bottom w:val="none" w:sz="0" w:space="0" w:color="auto"/>
        <w:right w:val="none" w:sz="0" w:space="0" w:color="auto"/>
      </w:divBdr>
    </w:div>
    <w:div w:id="1433894668">
      <w:bodyDiv w:val="1"/>
      <w:marLeft w:val="0"/>
      <w:marRight w:val="0"/>
      <w:marTop w:val="0"/>
      <w:marBottom w:val="0"/>
      <w:divBdr>
        <w:top w:val="none" w:sz="0" w:space="0" w:color="auto"/>
        <w:left w:val="none" w:sz="0" w:space="0" w:color="auto"/>
        <w:bottom w:val="none" w:sz="0" w:space="0" w:color="auto"/>
        <w:right w:val="none" w:sz="0" w:space="0" w:color="auto"/>
      </w:divBdr>
    </w:div>
    <w:div w:id="1434281635">
      <w:bodyDiv w:val="1"/>
      <w:marLeft w:val="0"/>
      <w:marRight w:val="0"/>
      <w:marTop w:val="0"/>
      <w:marBottom w:val="0"/>
      <w:divBdr>
        <w:top w:val="none" w:sz="0" w:space="0" w:color="auto"/>
        <w:left w:val="none" w:sz="0" w:space="0" w:color="auto"/>
        <w:bottom w:val="none" w:sz="0" w:space="0" w:color="auto"/>
        <w:right w:val="none" w:sz="0" w:space="0" w:color="auto"/>
      </w:divBdr>
    </w:div>
    <w:div w:id="1442258601">
      <w:bodyDiv w:val="1"/>
      <w:marLeft w:val="0"/>
      <w:marRight w:val="0"/>
      <w:marTop w:val="0"/>
      <w:marBottom w:val="0"/>
      <w:divBdr>
        <w:top w:val="none" w:sz="0" w:space="0" w:color="auto"/>
        <w:left w:val="none" w:sz="0" w:space="0" w:color="auto"/>
        <w:bottom w:val="none" w:sz="0" w:space="0" w:color="auto"/>
        <w:right w:val="none" w:sz="0" w:space="0" w:color="auto"/>
      </w:divBdr>
    </w:div>
    <w:div w:id="1443570884">
      <w:bodyDiv w:val="1"/>
      <w:marLeft w:val="0"/>
      <w:marRight w:val="0"/>
      <w:marTop w:val="0"/>
      <w:marBottom w:val="0"/>
      <w:divBdr>
        <w:top w:val="none" w:sz="0" w:space="0" w:color="auto"/>
        <w:left w:val="none" w:sz="0" w:space="0" w:color="auto"/>
        <w:bottom w:val="none" w:sz="0" w:space="0" w:color="auto"/>
        <w:right w:val="none" w:sz="0" w:space="0" w:color="auto"/>
      </w:divBdr>
    </w:div>
    <w:div w:id="144502929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8233444">
      <w:bodyDiv w:val="1"/>
      <w:marLeft w:val="0"/>
      <w:marRight w:val="0"/>
      <w:marTop w:val="0"/>
      <w:marBottom w:val="0"/>
      <w:divBdr>
        <w:top w:val="none" w:sz="0" w:space="0" w:color="auto"/>
        <w:left w:val="none" w:sz="0" w:space="0" w:color="auto"/>
        <w:bottom w:val="none" w:sz="0" w:space="0" w:color="auto"/>
        <w:right w:val="none" w:sz="0" w:space="0" w:color="auto"/>
      </w:divBdr>
    </w:div>
    <w:div w:id="1449201027">
      <w:bodyDiv w:val="1"/>
      <w:marLeft w:val="0"/>
      <w:marRight w:val="0"/>
      <w:marTop w:val="0"/>
      <w:marBottom w:val="0"/>
      <w:divBdr>
        <w:top w:val="none" w:sz="0" w:space="0" w:color="auto"/>
        <w:left w:val="none" w:sz="0" w:space="0" w:color="auto"/>
        <w:bottom w:val="none" w:sz="0" w:space="0" w:color="auto"/>
        <w:right w:val="none" w:sz="0" w:space="0" w:color="auto"/>
      </w:divBdr>
    </w:div>
    <w:div w:id="1455098656">
      <w:bodyDiv w:val="1"/>
      <w:marLeft w:val="0"/>
      <w:marRight w:val="0"/>
      <w:marTop w:val="0"/>
      <w:marBottom w:val="0"/>
      <w:divBdr>
        <w:top w:val="none" w:sz="0" w:space="0" w:color="auto"/>
        <w:left w:val="none" w:sz="0" w:space="0" w:color="auto"/>
        <w:bottom w:val="none" w:sz="0" w:space="0" w:color="auto"/>
        <w:right w:val="none" w:sz="0" w:space="0" w:color="auto"/>
      </w:divBdr>
      <w:divsChild>
        <w:div w:id="1531146175">
          <w:marLeft w:val="0"/>
          <w:marRight w:val="0"/>
          <w:marTop w:val="0"/>
          <w:marBottom w:val="450"/>
          <w:divBdr>
            <w:top w:val="none" w:sz="0" w:space="0" w:color="auto"/>
            <w:left w:val="none" w:sz="0" w:space="0" w:color="auto"/>
            <w:bottom w:val="dotted" w:sz="6" w:space="0" w:color="DDDDDD"/>
            <w:right w:val="none" w:sz="0" w:space="0" w:color="auto"/>
          </w:divBdr>
          <w:divsChild>
            <w:div w:id="135699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111415">
      <w:bodyDiv w:val="1"/>
      <w:marLeft w:val="0"/>
      <w:marRight w:val="0"/>
      <w:marTop w:val="0"/>
      <w:marBottom w:val="0"/>
      <w:divBdr>
        <w:top w:val="none" w:sz="0" w:space="0" w:color="auto"/>
        <w:left w:val="none" w:sz="0" w:space="0" w:color="auto"/>
        <w:bottom w:val="none" w:sz="0" w:space="0" w:color="auto"/>
        <w:right w:val="none" w:sz="0" w:space="0" w:color="auto"/>
      </w:divBdr>
    </w:div>
    <w:div w:id="1464348106">
      <w:bodyDiv w:val="1"/>
      <w:marLeft w:val="0"/>
      <w:marRight w:val="0"/>
      <w:marTop w:val="0"/>
      <w:marBottom w:val="0"/>
      <w:divBdr>
        <w:top w:val="none" w:sz="0" w:space="0" w:color="auto"/>
        <w:left w:val="none" w:sz="0" w:space="0" w:color="auto"/>
        <w:bottom w:val="none" w:sz="0" w:space="0" w:color="auto"/>
        <w:right w:val="none" w:sz="0" w:space="0" w:color="auto"/>
      </w:divBdr>
      <w:divsChild>
        <w:div w:id="1428502782">
          <w:marLeft w:val="0"/>
          <w:marRight w:val="0"/>
          <w:marTop w:val="0"/>
          <w:marBottom w:val="0"/>
          <w:divBdr>
            <w:top w:val="none" w:sz="0" w:space="0" w:color="auto"/>
            <w:left w:val="none" w:sz="0" w:space="0" w:color="auto"/>
            <w:bottom w:val="none" w:sz="0" w:space="0" w:color="auto"/>
            <w:right w:val="none" w:sz="0" w:space="0" w:color="auto"/>
          </w:divBdr>
        </w:div>
      </w:divsChild>
    </w:div>
    <w:div w:id="1469661327">
      <w:bodyDiv w:val="1"/>
      <w:marLeft w:val="0"/>
      <w:marRight w:val="0"/>
      <w:marTop w:val="0"/>
      <w:marBottom w:val="0"/>
      <w:divBdr>
        <w:top w:val="none" w:sz="0" w:space="0" w:color="auto"/>
        <w:left w:val="none" w:sz="0" w:space="0" w:color="auto"/>
        <w:bottom w:val="none" w:sz="0" w:space="0" w:color="auto"/>
        <w:right w:val="none" w:sz="0" w:space="0" w:color="auto"/>
      </w:divBdr>
    </w:div>
    <w:div w:id="1470786864">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5873411">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9906532">
      <w:bodyDiv w:val="1"/>
      <w:marLeft w:val="0"/>
      <w:marRight w:val="0"/>
      <w:marTop w:val="0"/>
      <w:marBottom w:val="0"/>
      <w:divBdr>
        <w:top w:val="none" w:sz="0" w:space="0" w:color="auto"/>
        <w:left w:val="none" w:sz="0" w:space="0" w:color="auto"/>
        <w:bottom w:val="none" w:sz="0" w:space="0" w:color="auto"/>
        <w:right w:val="none" w:sz="0" w:space="0" w:color="auto"/>
      </w:divBdr>
    </w:div>
    <w:div w:id="1492021227">
      <w:bodyDiv w:val="1"/>
      <w:marLeft w:val="0"/>
      <w:marRight w:val="0"/>
      <w:marTop w:val="0"/>
      <w:marBottom w:val="0"/>
      <w:divBdr>
        <w:top w:val="none" w:sz="0" w:space="0" w:color="auto"/>
        <w:left w:val="none" w:sz="0" w:space="0" w:color="auto"/>
        <w:bottom w:val="none" w:sz="0" w:space="0" w:color="auto"/>
        <w:right w:val="none" w:sz="0" w:space="0" w:color="auto"/>
      </w:divBdr>
    </w:div>
    <w:div w:id="1495342855">
      <w:bodyDiv w:val="1"/>
      <w:marLeft w:val="0"/>
      <w:marRight w:val="0"/>
      <w:marTop w:val="0"/>
      <w:marBottom w:val="0"/>
      <w:divBdr>
        <w:top w:val="none" w:sz="0" w:space="0" w:color="auto"/>
        <w:left w:val="none" w:sz="0" w:space="0" w:color="auto"/>
        <w:bottom w:val="none" w:sz="0" w:space="0" w:color="auto"/>
        <w:right w:val="none" w:sz="0" w:space="0" w:color="auto"/>
      </w:divBdr>
      <w:divsChild>
        <w:div w:id="2018384836">
          <w:marLeft w:val="0"/>
          <w:marRight w:val="0"/>
          <w:marTop w:val="0"/>
          <w:marBottom w:val="0"/>
          <w:divBdr>
            <w:top w:val="none" w:sz="0" w:space="0" w:color="auto"/>
            <w:left w:val="none" w:sz="0" w:space="0" w:color="auto"/>
            <w:bottom w:val="dotted" w:sz="6" w:space="0" w:color="DDDDDD"/>
            <w:right w:val="none" w:sz="0" w:space="0" w:color="auto"/>
          </w:divBdr>
        </w:div>
      </w:divsChild>
    </w:div>
    <w:div w:id="1501002751">
      <w:bodyDiv w:val="1"/>
      <w:marLeft w:val="0"/>
      <w:marRight w:val="0"/>
      <w:marTop w:val="0"/>
      <w:marBottom w:val="0"/>
      <w:divBdr>
        <w:top w:val="none" w:sz="0" w:space="0" w:color="auto"/>
        <w:left w:val="none" w:sz="0" w:space="0" w:color="auto"/>
        <w:bottom w:val="none" w:sz="0" w:space="0" w:color="auto"/>
        <w:right w:val="none" w:sz="0" w:space="0" w:color="auto"/>
      </w:divBdr>
    </w:div>
    <w:div w:id="1502702143">
      <w:bodyDiv w:val="1"/>
      <w:marLeft w:val="0"/>
      <w:marRight w:val="0"/>
      <w:marTop w:val="0"/>
      <w:marBottom w:val="0"/>
      <w:divBdr>
        <w:top w:val="none" w:sz="0" w:space="0" w:color="auto"/>
        <w:left w:val="none" w:sz="0" w:space="0" w:color="auto"/>
        <w:bottom w:val="none" w:sz="0" w:space="0" w:color="auto"/>
        <w:right w:val="none" w:sz="0" w:space="0" w:color="auto"/>
      </w:divBdr>
    </w:div>
    <w:div w:id="1502772422">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8692639">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0510000">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8712288">
      <w:bodyDiv w:val="1"/>
      <w:marLeft w:val="0"/>
      <w:marRight w:val="0"/>
      <w:marTop w:val="0"/>
      <w:marBottom w:val="0"/>
      <w:divBdr>
        <w:top w:val="none" w:sz="0" w:space="0" w:color="auto"/>
        <w:left w:val="none" w:sz="0" w:space="0" w:color="auto"/>
        <w:bottom w:val="none" w:sz="0" w:space="0" w:color="auto"/>
        <w:right w:val="none" w:sz="0" w:space="0" w:color="auto"/>
      </w:divBdr>
    </w:div>
    <w:div w:id="1532838928">
      <w:bodyDiv w:val="1"/>
      <w:marLeft w:val="0"/>
      <w:marRight w:val="0"/>
      <w:marTop w:val="0"/>
      <w:marBottom w:val="0"/>
      <w:divBdr>
        <w:top w:val="none" w:sz="0" w:space="0" w:color="auto"/>
        <w:left w:val="none" w:sz="0" w:space="0" w:color="auto"/>
        <w:bottom w:val="none" w:sz="0" w:space="0" w:color="auto"/>
        <w:right w:val="none" w:sz="0" w:space="0" w:color="auto"/>
      </w:divBdr>
    </w:div>
    <w:div w:id="1551188344">
      <w:bodyDiv w:val="1"/>
      <w:marLeft w:val="0"/>
      <w:marRight w:val="0"/>
      <w:marTop w:val="0"/>
      <w:marBottom w:val="0"/>
      <w:divBdr>
        <w:top w:val="none" w:sz="0" w:space="0" w:color="auto"/>
        <w:left w:val="none" w:sz="0" w:space="0" w:color="auto"/>
        <w:bottom w:val="none" w:sz="0" w:space="0" w:color="auto"/>
        <w:right w:val="none" w:sz="0" w:space="0" w:color="auto"/>
      </w:divBdr>
      <w:divsChild>
        <w:div w:id="88278120">
          <w:marLeft w:val="0"/>
          <w:marRight w:val="0"/>
          <w:marTop w:val="0"/>
          <w:marBottom w:val="0"/>
          <w:divBdr>
            <w:top w:val="none" w:sz="0" w:space="0" w:color="auto"/>
            <w:left w:val="none" w:sz="0" w:space="0" w:color="auto"/>
            <w:bottom w:val="none" w:sz="0" w:space="0" w:color="auto"/>
            <w:right w:val="none" w:sz="0" w:space="0" w:color="auto"/>
          </w:divBdr>
        </w:div>
      </w:divsChild>
    </w:div>
    <w:div w:id="1555198629">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57626727">
      <w:bodyDiv w:val="1"/>
      <w:marLeft w:val="0"/>
      <w:marRight w:val="0"/>
      <w:marTop w:val="0"/>
      <w:marBottom w:val="0"/>
      <w:divBdr>
        <w:top w:val="none" w:sz="0" w:space="0" w:color="auto"/>
        <w:left w:val="none" w:sz="0" w:space="0" w:color="auto"/>
        <w:bottom w:val="none" w:sz="0" w:space="0" w:color="auto"/>
        <w:right w:val="none" w:sz="0" w:space="0" w:color="auto"/>
      </w:divBdr>
    </w:div>
    <w:div w:id="1558009550">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960486">
      <w:bodyDiv w:val="1"/>
      <w:marLeft w:val="0"/>
      <w:marRight w:val="0"/>
      <w:marTop w:val="0"/>
      <w:marBottom w:val="0"/>
      <w:divBdr>
        <w:top w:val="none" w:sz="0" w:space="0" w:color="auto"/>
        <w:left w:val="none" w:sz="0" w:space="0" w:color="auto"/>
        <w:bottom w:val="none" w:sz="0" w:space="0" w:color="auto"/>
        <w:right w:val="none" w:sz="0" w:space="0" w:color="auto"/>
      </w:divBdr>
    </w:div>
    <w:div w:id="1571112640">
      <w:bodyDiv w:val="1"/>
      <w:marLeft w:val="0"/>
      <w:marRight w:val="0"/>
      <w:marTop w:val="0"/>
      <w:marBottom w:val="0"/>
      <w:divBdr>
        <w:top w:val="none" w:sz="0" w:space="0" w:color="auto"/>
        <w:left w:val="none" w:sz="0" w:space="0" w:color="auto"/>
        <w:bottom w:val="none" w:sz="0" w:space="0" w:color="auto"/>
        <w:right w:val="none" w:sz="0" w:space="0" w:color="auto"/>
      </w:divBdr>
    </w:div>
    <w:div w:id="1573347969">
      <w:bodyDiv w:val="1"/>
      <w:marLeft w:val="0"/>
      <w:marRight w:val="0"/>
      <w:marTop w:val="0"/>
      <w:marBottom w:val="0"/>
      <w:divBdr>
        <w:top w:val="none" w:sz="0" w:space="0" w:color="auto"/>
        <w:left w:val="none" w:sz="0" w:space="0" w:color="auto"/>
        <w:bottom w:val="none" w:sz="0" w:space="0" w:color="auto"/>
        <w:right w:val="none" w:sz="0" w:space="0" w:color="auto"/>
      </w:divBdr>
    </w:div>
    <w:div w:id="1579561565">
      <w:bodyDiv w:val="1"/>
      <w:marLeft w:val="0"/>
      <w:marRight w:val="0"/>
      <w:marTop w:val="0"/>
      <w:marBottom w:val="0"/>
      <w:divBdr>
        <w:top w:val="none" w:sz="0" w:space="0" w:color="auto"/>
        <w:left w:val="none" w:sz="0" w:space="0" w:color="auto"/>
        <w:bottom w:val="none" w:sz="0" w:space="0" w:color="auto"/>
        <w:right w:val="none" w:sz="0" w:space="0" w:color="auto"/>
      </w:divBdr>
    </w:div>
    <w:div w:id="1581598714">
      <w:bodyDiv w:val="1"/>
      <w:marLeft w:val="0"/>
      <w:marRight w:val="0"/>
      <w:marTop w:val="0"/>
      <w:marBottom w:val="0"/>
      <w:divBdr>
        <w:top w:val="none" w:sz="0" w:space="0" w:color="auto"/>
        <w:left w:val="none" w:sz="0" w:space="0" w:color="auto"/>
        <w:bottom w:val="none" w:sz="0" w:space="0" w:color="auto"/>
        <w:right w:val="none" w:sz="0" w:space="0" w:color="auto"/>
      </w:divBdr>
    </w:div>
    <w:div w:id="1591768034">
      <w:bodyDiv w:val="1"/>
      <w:marLeft w:val="0"/>
      <w:marRight w:val="0"/>
      <w:marTop w:val="0"/>
      <w:marBottom w:val="0"/>
      <w:divBdr>
        <w:top w:val="none" w:sz="0" w:space="0" w:color="auto"/>
        <w:left w:val="none" w:sz="0" w:space="0" w:color="auto"/>
        <w:bottom w:val="none" w:sz="0" w:space="0" w:color="auto"/>
        <w:right w:val="none" w:sz="0" w:space="0" w:color="auto"/>
      </w:divBdr>
    </w:div>
    <w:div w:id="1598053099">
      <w:bodyDiv w:val="1"/>
      <w:marLeft w:val="0"/>
      <w:marRight w:val="0"/>
      <w:marTop w:val="0"/>
      <w:marBottom w:val="0"/>
      <w:divBdr>
        <w:top w:val="none" w:sz="0" w:space="0" w:color="auto"/>
        <w:left w:val="none" w:sz="0" w:space="0" w:color="auto"/>
        <w:bottom w:val="none" w:sz="0" w:space="0" w:color="auto"/>
        <w:right w:val="none" w:sz="0" w:space="0" w:color="auto"/>
      </w:divBdr>
    </w:div>
    <w:div w:id="1599676932">
      <w:bodyDiv w:val="1"/>
      <w:marLeft w:val="0"/>
      <w:marRight w:val="0"/>
      <w:marTop w:val="0"/>
      <w:marBottom w:val="0"/>
      <w:divBdr>
        <w:top w:val="none" w:sz="0" w:space="0" w:color="auto"/>
        <w:left w:val="none" w:sz="0" w:space="0" w:color="auto"/>
        <w:bottom w:val="none" w:sz="0" w:space="0" w:color="auto"/>
        <w:right w:val="none" w:sz="0" w:space="0" w:color="auto"/>
      </w:divBdr>
    </w:div>
    <w:div w:id="1609778513">
      <w:bodyDiv w:val="1"/>
      <w:marLeft w:val="0"/>
      <w:marRight w:val="0"/>
      <w:marTop w:val="0"/>
      <w:marBottom w:val="0"/>
      <w:divBdr>
        <w:top w:val="none" w:sz="0" w:space="0" w:color="auto"/>
        <w:left w:val="none" w:sz="0" w:space="0" w:color="auto"/>
        <w:bottom w:val="none" w:sz="0" w:space="0" w:color="auto"/>
        <w:right w:val="none" w:sz="0" w:space="0" w:color="auto"/>
      </w:divBdr>
    </w:div>
    <w:div w:id="1618565859">
      <w:bodyDiv w:val="1"/>
      <w:marLeft w:val="0"/>
      <w:marRight w:val="0"/>
      <w:marTop w:val="0"/>
      <w:marBottom w:val="0"/>
      <w:divBdr>
        <w:top w:val="none" w:sz="0" w:space="0" w:color="auto"/>
        <w:left w:val="none" w:sz="0" w:space="0" w:color="auto"/>
        <w:bottom w:val="none" w:sz="0" w:space="0" w:color="auto"/>
        <w:right w:val="none" w:sz="0" w:space="0" w:color="auto"/>
      </w:divBdr>
    </w:div>
    <w:div w:id="1635671896">
      <w:bodyDiv w:val="1"/>
      <w:marLeft w:val="0"/>
      <w:marRight w:val="0"/>
      <w:marTop w:val="0"/>
      <w:marBottom w:val="0"/>
      <w:divBdr>
        <w:top w:val="none" w:sz="0" w:space="0" w:color="auto"/>
        <w:left w:val="none" w:sz="0" w:space="0" w:color="auto"/>
        <w:bottom w:val="none" w:sz="0" w:space="0" w:color="auto"/>
        <w:right w:val="none" w:sz="0" w:space="0" w:color="auto"/>
      </w:divBdr>
    </w:div>
    <w:div w:id="1637224732">
      <w:bodyDiv w:val="1"/>
      <w:marLeft w:val="0"/>
      <w:marRight w:val="0"/>
      <w:marTop w:val="0"/>
      <w:marBottom w:val="0"/>
      <w:divBdr>
        <w:top w:val="none" w:sz="0" w:space="0" w:color="auto"/>
        <w:left w:val="none" w:sz="0" w:space="0" w:color="auto"/>
        <w:bottom w:val="none" w:sz="0" w:space="0" w:color="auto"/>
        <w:right w:val="none" w:sz="0" w:space="0" w:color="auto"/>
      </w:divBdr>
    </w:div>
    <w:div w:id="1642811871">
      <w:bodyDiv w:val="1"/>
      <w:marLeft w:val="0"/>
      <w:marRight w:val="0"/>
      <w:marTop w:val="0"/>
      <w:marBottom w:val="0"/>
      <w:divBdr>
        <w:top w:val="none" w:sz="0" w:space="0" w:color="auto"/>
        <w:left w:val="none" w:sz="0" w:space="0" w:color="auto"/>
        <w:bottom w:val="none" w:sz="0" w:space="0" w:color="auto"/>
        <w:right w:val="none" w:sz="0" w:space="0" w:color="auto"/>
      </w:divBdr>
    </w:div>
    <w:div w:id="1648706202">
      <w:bodyDiv w:val="1"/>
      <w:marLeft w:val="0"/>
      <w:marRight w:val="0"/>
      <w:marTop w:val="0"/>
      <w:marBottom w:val="0"/>
      <w:divBdr>
        <w:top w:val="none" w:sz="0" w:space="0" w:color="auto"/>
        <w:left w:val="none" w:sz="0" w:space="0" w:color="auto"/>
        <w:bottom w:val="none" w:sz="0" w:space="0" w:color="auto"/>
        <w:right w:val="none" w:sz="0" w:space="0" w:color="auto"/>
      </w:divBdr>
    </w:div>
    <w:div w:id="1649817177">
      <w:bodyDiv w:val="1"/>
      <w:marLeft w:val="0"/>
      <w:marRight w:val="0"/>
      <w:marTop w:val="0"/>
      <w:marBottom w:val="0"/>
      <w:divBdr>
        <w:top w:val="none" w:sz="0" w:space="0" w:color="auto"/>
        <w:left w:val="none" w:sz="0" w:space="0" w:color="auto"/>
        <w:bottom w:val="none" w:sz="0" w:space="0" w:color="auto"/>
        <w:right w:val="none" w:sz="0" w:space="0" w:color="auto"/>
      </w:divBdr>
    </w:div>
    <w:div w:id="1652179236">
      <w:bodyDiv w:val="1"/>
      <w:marLeft w:val="0"/>
      <w:marRight w:val="0"/>
      <w:marTop w:val="0"/>
      <w:marBottom w:val="0"/>
      <w:divBdr>
        <w:top w:val="none" w:sz="0" w:space="0" w:color="auto"/>
        <w:left w:val="none" w:sz="0" w:space="0" w:color="auto"/>
        <w:bottom w:val="none" w:sz="0" w:space="0" w:color="auto"/>
        <w:right w:val="none" w:sz="0" w:space="0" w:color="auto"/>
      </w:divBdr>
    </w:div>
    <w:div w:id="1654287336">
      <w:bodyDiv w:val="1"/>
      <w:marLeft w:val="0"/>
      <w:marRight w:val="0"/>
      <w:marTop w:val="0"/>
      <w:marBottom w:val="0"/>
      <w:divBdr>
        <w:top w:val="none" w:sz="0" w:space="0" w:color="auto"/>
        <w:left w:val="none" w:sz="0" w:space="0" w:color="auto"/>
        <w:bottom w:val="none" w:sz="0" w:space="0" w:color="auto"/>
        <w:right w:val="none" w:sz="0" w:space="0" w:color="auto"/>
      </w:divBdr>
    </w:div>
    <w:div w:id="1655796741">
      <w:bodyDiv w:val="1"/>
      <w:marLeft w:val="0"/>
      <w:marRight w:val="0"/>
      <w:marTop w:val="0"/>
      <w:marBottom w:val="0"/>
      <w:divBdr>
        <w:top w:val="none" w:sz="0" w:space="0" w:color="auto"/>
        <w:left w:val="none" w:sz="0" w:space="0" w:color="auto"/>
        <w:bottom w:val="none" w:sz="0" w:space="0" w:color="auto"/>
        <w:right w:val="none" w:sz="0" w:space="0" w:color="auto"/>
      </w:divBdr>
    </w:div>
    <w:div w:id="1660883672">
      <w:bodyDiv w:val="1"/>
      <w:marLeft w:val="0"/>
      <w:marRight w:val="0"/>
      <w:marTop w:val="0"/>
      <w:marBottom w:val="0"/>
      <w:divBdr>
        <w:top w:val="none" w:sz="0" w:space="0" w:color="auto"/>
        <w:left w:val="none" w:sz="0" w:space="0" w:color="auto"/>
        <w:bottom w:val="none" w:sz="0" w:space="0" w:color="auto"/>
        <w:right w:val="none" w:sz="0" w:space="0" w:color="auto"/>
      </w:divBdr>
    </w:div>
    <w:div w:id="1663503342">
      <w:bodyDiv w:val="1"/>
      <w:marLeft w:val="0"/>
      <w:marRight w:val="0"/>
      <w:marTop w:val="0"/>
      <w:marBottom w:val="0"/>
      <w:divBdr>
        <w:top w:val="none" w:sz="0" w:space="0" w:color="auto"/>
        <w:left w:val="none" w:sz="0" w:space="0" w:color="auto"/>
        <w:bottom w:val="none" w:sz="0" w:space="0" w:color="auto"/>
        <w:right w:val="none" w:sz="0" w:space="0" w:color="auto"/>
      </w:divBdr>
    </w:div>
    <w:div w:id="1664043216">
      <w:bodyDiv w:val="1"/>
      <w:marLeft w:val="0"/>
      <w:marRight w:val="0"/>
      <w:marTop w:val="0"/>
      <w:marBottom w:val="0"/>
      <w:divBdr>
        <w:top w:val="none" w:sz="0" w:space="0" w:color="auto"/>
        <w:left w:val="none" w:sz="0" w:space="0" w:color="auto"/>
        <w:bottom w:val="none" w:sz="0" w:space="0" w:color="auto"/>
        <w:right w:val="none" w:sz="0" w:space="0" w:color="auto"/>
      </w:divBdr>
    </w:div>
    <w:div w:id="1664970807">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21234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3702186">
      <w:bodyDiv w:val="1"/>
      <w:marLeft w:val="0"/>
      <w:marRight w:val="0"/>
      <w:marTop w:val="0"/>
      <w:marBottom w:val="0"/>
      <w:divBdr>
        <w:top w:val="none" w:sz="0" w:space="0" w:color="auto"/>
        <w:left w:val="none" w:sz="0" w:space="0" w:color="auto"/>
        <w:bottom w:val="none" w:sz="0" w:space="0" w:color="auto"/>
        <w:right w:val="none" w:sz="0" w:space="0" w:color="auto"/>
      </w:divBdr>
    </w:div>
    <w:div w:id="1698042443">
      <w:bodyDiv w:val="1"/>
      <w:marLeft w:val="0"/>
      <w:marRight w:val="0"/>
      <w:marTop w:val="0"/>
      <w:marBottom w:val="0"/>
      <w:divBdr>
        <w:top w:val="none" w:sz="0" w:space="0" w:color="auto"/>
        <w:left w:val="none" w:sz="0" w:space="0" w:color="auto"/>
        <w:bottom w:val="none" w:sz="0" w:space="0" w:color="auto"/>
        <w:right w:val="none" w:sz="0" w:space="0" w:color="auto"/>
      </w:divBdr>
    </w:div>
    <w:div w:id="1701081089">
      <w:bodyDiv w:val="1"/>
      <w:marLeft w:val="0"/>
      <w:marRight w:val="0"/>
      <w:marTop w:val="0"/>
      <w:marBottom w:val="0"/>
      <w:divBdr>
        <w:top w:val="none" w:sz="0" w:space="0" w:color="auto"/>
        <w:left w:val="none" w:sz="0" w:space="0" w:color="auto"/>
        <w:bottom w:val="none" w:sz="0" w:space="0" w:color="auto"/>
        <w:right w:val="none" w:sz="0" w:space="0" w:color="auto"/>
      </w:divBdr>
      <w:divsChild>
        <w:div w:id="1663853552">
          <w:marLeft w:val="0"/>
          <w:marRight w:val="0"/>
          <w:marTop w:val="0"/>
          <w:marBottom w:val="0"/>
          <w:divBdr>
            <w:top w:val="none" w:sz="0" w:space="0" w:color="auto"/>
            <w:left w:val="none" w:sz="0" w:space="0" w:color="auto"/>
            <w:bottom w:val="none" w:sz="0" w:space="0" w:color="auto"/>
            <w:right w:val="none" w:sz="0" w:space="0" w:color="auto"/>
          </w:divBdr>
        </w:div>
      </w:divsChild>
    </w:div>
    <w:div w:id="1723598944">
      <w:bodyDiv w:val="1"/>
      <w:marLeft w:val="0"/>
      <w:marRight w:val="0"/>
      <w:marTop w:val="0"/>
      <w:marBottom w:val="0"/>
      <w:divBdr>
        <w:top w:val="none" w:sz="0" w:space="0" w:color="auto"/>
        <w:left w:val="none" w:sz="0" w:space="0" w:color="auto"/>
        <w:bottom w:val="none" w:sz="0" w:space="0" w:color="auto"/>
        <w:right w:val="none" w:sz="0" w:space="0" w:color="auto"/>
      </w:divBdr>
    </w:div>
    <w:div w:id="1727029569">
      <w:bodyDiv w:val="1"/>
      <w:marLeft w:val="0"/>
      <w:marRight w:val="0"/>
      <w:marTop w:val="0"/>
      <w:marBottom w:val="0"/>
      <w:divBdr>
        <w:top w:val="none" w:sz="0" w:space="0" w:color="auto"/>
        <w:left w:val="none" w:sz="0" w:space="0" w:color="auto"/>
        <w:bottom w:val="none" w:sz="0" w:space="0" w:color="auto"/>
        <w:right w:val="none" w:sz="0" w:space="0" w:color="auto"/>
      </w:divBdr>
    </w:div>
    <w:div w:id="1728338342">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664462">
      <w:bodyDiv w:val="1"/>
      <w:marLeft w:val="0"/>
      <w:marRight w:val="0"/>
      <w:marTop w:val="0"/>
      <w:marBottom w:val="0"/>
      <w:divBdr>
        <w:top w:val="none" w:sz="0" w:space="0" w:color="auto"/>
        <w:left w:val="none" w:sz="0" w:space="0" w:color="auto"/>
        <w:bottom w:val="none" w:sz="0" w:space="0" w:color="auto"/>
        <w:right w:val="none" w:sz="0" w:space="0" w:color="auto"/>
      </w:divBdr>
      <w:divsChild>
        <w:div w:id="704646398">
          <w:blockQuote w:val="1"/>
          <w:marLeft w:val="900"/>
          <w:marRight w:val="900"/>
          <w:marTop w:val="0"/>
          <w:marBottom w:val="0"/>
          <w:divBdr>
            <w:top w:val="none" w:sz="0" w:space="0" w:color="00B9E7"/>
            <w:left w:val="single" w:sz="18" w:space="11" w:color="00B9E7"/>
            <w:bottom w:val="none" w:sz="0" w:space="0" w:color="00B9E7"/>
            <w:right w:val="none" w:sz="0" w:space="0" w:color="00B9E7"/>
          </w:divBdr>
        </w:div>
      </w:divsChild>
    </w:div>
    <w:div w:id="1740861957">
      <w:bodyDiv w:val="1"/>
      <w:marLeft w:val="0"/>
      <w:marRight w:val="0"/>
      <w:marTop w:val="0"/>
      <w:marBottom w:val="0"/>
      <w:divBdr>
        <w:top w:val="none" w:sz="0" w:space="0" w:color="auto"/>
        <w:left w:val="none" w:sz="0" w:space="0" w:color="auto"/>
        <w:bottom w:val="none" w:sz="0" w:space="0" w:color="auto"/>
        <w:right w:val="none" w:sz="0" w:space="0" w:color="auto"/>
      </w:divBdr>
    </w:div>
    <w:div w:id="1744373743">
      <w:bodyDiv w:val="1"/>
      <w:marLeft w:val="0"/>
      <w:marRight w:val="0"/>
      <w:marTop w:val="0"/>
      <w:marBottom w:val="0"/>
      <w:divBdr>
        <w:top w:val="none" w:sz="0" w:space="0" w:color="auto"/>
        <w:left w:val="none" w:sz="0" w:space="0" w:color="auto"/>
        <w:bottom w:val="none" w:sz="0" w:space="0" w:color="auto"/>
        <w:right w:val="none" w:sz="0" w:space="0" w:color="auto"/>
      </w:divBdr>
    </w:div>
    <w:div w:id="17578220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4111080">
      <w:bodyDiv w:val="1"/>
      <w:marLeft w:val="0"/>
      <w:marRight w:val="0"/>
      <w:marTop w:val="0"/>
      <w:marBottom w:val="0"/>
      <w:divBdr>
        <w:top w:val="none" w:sz="0" w:space="0" w:color="auto"/>
        <w:left w:val="none" w:sz="0" w:space="0" w:color="auto"/>
        <w:bottom w:val="none" w:sz="0" w:space="0" w:color="auto"/>
        <w:right w:val="none" w:sz="0" w:space="0" w:color="auto"/>
      </w:divBdr>
    </w:div>
    <w:div w:id="1766000553">
      <w:bodyDiv w:val="1"/>
      <w:marLeft w:val="0"/>
      <w:marRight w:val="0"/>
      <w:marTop w:val="0"/>
      <w:marBottom w:val="0"/>
      <w:divBdr>
        <w:top w:val="none" w:sz="0" w:space="0" w:color="auto"/>
        <w:left w:val="none" w:sz="0" w:space="0" w:color="auto"/>
        <w:bottom w:val="none" w:sz="0" w:space="0" w:color="auto"/>
        <w:right w:val="none" w:sz="0" w:space="0" w:color="auto"/>
      </w:divBdr>
    </w:div>
    <w:div w:id="1766418352">
      <w:bodyDiv w:val="1"/>
      <w:marLeft w:val="0"/>
      <w:marRight w:val="0"/>
      <w:marTop w:val="0"/>
      <w:marBottom w:val="0"/>
      <w:divBdr>
        <w:top w:val="none" w:sz="0" w:space="0" w:color="auto"/>
        <w:left w:val="none" w:sz="0" w:space="0" w:color="auto"/>
        <w:bottom w:val="none" w:sz="0" w:space="0" w:color="auto"/>
        <w:right w:val="none" w:sz="0" w:space="0" w:color="auto"/>
      </w:divBdr>
    </w:div>
    <w:div w:id="1767965966">
      <w:bodyDiv w:val="1"/>
      <w:marLeft w:val="0"/>
      <w:marRight w:val="0"/>
      <w:marTop w:val="0"/>
      <w:marBottom w:val="0"/>
      <w:divBdr>
        <w:top w:val="none" w:sz="0" w:space="0" w:color="auto"/>
        <w:left w:val="none" w:sz="0" w:space="0" w:color="auto"/>
        <w:bottom w:val="none" w:sz="0" w:space="0" w:color="auto"/>
        <w:right w:val="none" w:sz="0" w:space="0" w:color="auto"/>
      </w:divBdr>
      <w:divsChild>
        <w:div w:id="1889143374">
          <w:marLeft w:val="0"/>
          <w:marRight w:val="0"/>
          <w:marTop w:val="0"/>
          <w:marBottom w:val="0"/>
          <w:divBdr>
            <w:top w:val="none" w:sz="0" w:space="0" w:color="auto"/>
            <w:left w:val="none" w:sz="0" w:space="0" w:color="auto"/>
            <w:bottom w:val="none" w:sz="0" w:space="0" w:color="auto"/>
            <w:right w:val="none" w:sz="0" w:space="0" w:color="auto"/>
          </w:divBdr>
        </w:div>
      </w:divsChild>
    </w:div>
    <w:div w:id="1768848141">
      <w:bodyDiv w:val="1"/>
      <w:marLeft w:val="0"/>
      <w:marRight w:val="0"/>
      <w:marTop w:val="0"/>
      <w:marBottom w:val="0"/>
      <w:divBdr>
        <w:top w:val="none" w:sz="0" w:space="0" w:color="auto"/>
        <w:left w:val="none" w:sz="0" w:space="0" w:color="auto"/>
        <w:bottom w:val="none" w:sz="0" w:space="0" w:color="auto"/>
        <w:right w:val="none" w:sz="0" w:space="0" w:color="auto"/>
      </w:divBdr>
    </w:div>
    <w:div w:id="1773892944">
      <w:bodyDiv w:val="1"/>
      <w:marLeft w:val="0"/>
      <w:marRight w:val="0"/>
      <w:marTop w:val="0"/>
      <w:marBottom w:val="0"/>
      <w:divBdr>
        <w:top w:val="none" w:sz="0" w:space="0" w:color="auto"/>
        <w:left w:val="none" w:sz="0" w:space="0" w:color="auto"/>
        <w:bottom w:val="none" w:sz="0" w:space="0" w:color="auto"/>
        <w:right w:val="none" w:sz="0" w:space="0" w:color="auto"/>
      </w:divBdr>
    </w:div>
    <w:div w:id="1775973611">
      <w:bodyDiv w:val="1"/>
      <w:marLeft w:val="0"/>
      <w:marRight w:val="0"/>
      <w:marTop w:val="0"/>
      <w:marBottom w:val="0"/>
      <w:divBdr>
        <w:top w:val="none" w:sz="0" w:space="0" w:color="auto"/>
        <w:left w:val="none" w:sz="0" w:space="0" w:color="auto"/>
        <w:bottom w:val="none" w:sz="0" w:space="0" w:color="auto"/>
        <w:right w:val="none" w:sz="0" w:space="0" w:color="auto"/>
      </w:divBdr>
      <w:divsChild>
        <w:div w:id="795417720">
          <w:marLeft w:val="-150"/>
          <w:marRight w:val="-150"/>
          <w:marTop w:val="0"/>
          <w:marBottom w:val="0"/>
          <w:divBdr>
            <w:top w:val="none" w:sz="0" w:space="0" w:color="auto"/>
            <w:left w:val="none" w:sz="0" w:space="0" w:color="auto"/>
            <w:bottom w:val="none" w:sz="0" w:space="0" w:color="auto"/>
            <w:right w:val="none" w:sz="0" w:space="0" w:color="auto"/>
          </w:divBdr>
          <w:divsChild>
            <w:div w:id="211840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188101">
      <w:bodyDiv w:val="1"/>
      <w:marLeft w:val="0"/>
      <w:marRight w:val="0"/>
      <w:marTop w:val="0"/>
      <w:marBottom w:val="0"/>
      <w:divBdr>
        <w:top w:val="none" w:sz="0" w:space="0" w:color="auto"/>
        <w:left w:val="none" w:sz="0" w:space="0" w:color="auto"/>
        <w:bottom w:val="none" w:sz="0" w:space="0" w:color="auto"/>
        <w:right w:val="none" w:sz="0" w:space="0" w:color="auto"/>
      </w:divBdr>
    </w:div>
    <w:div w:id="1788280907">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3860999">
      <w:bodyDiv w:val="1"/>
      <w:marLeft w:val="0"/>
      <w:marRight w:val="0"/>
      <w:marTop w:val="0"/>
      <w:marBottom w:val="0"/>
      <w:divBdr>
        <w:top w:val="none" w:sz="0" w:space="0" w:color="auto"/>
        <w:left w:val="none" w:sz="0" w:space="0" w:color="auto"/>
        <w:bottom w:val="none" w:sz="0" w:space="0" w:color="auto"/>
        <w:right w:val="none" w:sz="0" w:space="0" w:color="auto"/>
      </w:divBdr>
    </w:div>
    <w:div w:id="1795519004">
      <w:bodyDiv w:val="1"/>
      <w:marLeft w:val="0"/>
      <w:marRight w:val="0"/>
      <w:marTop w:val="0"/>
      <w:marBottom w:val="0"/>
      <w:divBdr>
        <w:top w:val="none" w:sz="0" w:space="0" w:color="auto"/>
        <w:left w:val="none" w:sz="0" w:space="0" w:color="auto"/>
        <w:bottom w:val="none" w:sz="0" w:space="0" w:color="auto"/>
        <w:right w:val="none" w:sz="0" w:space="0" w:color="auto"/>
      </w:divBdr>
    </w:div>
    <w:div w:id="1804155401">
      <w:bodyDiv w:val="1"/>
      <w:marLeft w:val="0"/>
      <w:marRight w:val="0"/>
      <w:marTop w:val="0"/>
      <w:marBottom w:val="0"/>
      <w:divBdr>
        <w:top w:val="none" w:sz="0" w:space="0" w:color="auto"/>
        <w:left w:val="none" w:sz="0" w:space="0" w:color="auto"/>
        <w:bottom w:val="none" w:sz="0" w:space="0" w:color="auto"/>
        <w:right w:val="none" w:sz="0" w:space="0" w:color="auto"/>
      </w:divBdr>
    </w:div>
    <w:div w:id="1812942319">
      <w:bodyDiv w:val="1"/>
      <w:marLeft w:val="0"/>
      <w:marRight w:val="0"/>
      <w:marTop w:val="0"/>
      <w:marBottom w:val="0"/>
      <w:divBdr>
        <w:top w:val="none" w:sz="0" w:space="0" w:color="auto"/>
        <w:left w:val="none" w:sz="0" w:space="0" w:color="auto"/>
        <w:bottom w:val="none" w:sz="0" w:space="0" w:color="auto"/>
        <w:right w:val="none" w:sz="0" w:space="0" w:color="auto"/>
      </w:divBdr>
    </w:div>
    <w:div w:id="1813909437">
      <w:bodyDiv w:val="1"/>
      <w:marLeft w:val="0"/>
      <w:marRight w:val="0"/>
      <w:marTop w:val="0"/>
      <w:marBottom w:val="0"/>
      <w:divBdr>
        <w:top w:val="none" w:sz="0" w:space="0" w:color="auto"/>
        <w:left w:val="none" w:sz="0" w:space="0" w:color="auto"/>
        <w:bottom w:val="none" w:sz="0" w:space="0" w:color="auto"/>
        <w:right w:val="none" w:sz="0" w:space="0" w:color="auto"/>
      </w:divBdr>
    </w:div>
    <w:div w:id="1823542361">
      <w:bodyDiv w:val="1"/>
      <w:marLeft w:val="0"/>
      <w:marRight w:val="0"/>
      <w:marTop w:val="0"/>
      <w:marBottom w:val="0"/>
      <w:divBdr>
        <w:top w:val="none" w:sz="0" w:space="0" w:color="auto"/>
        <w:left w:val="none" w:sz="0" w:space="0" w:color="auto"/>
        <w:bottom w:val="none" w:sz="0" w:space="0" w:color="auto"/>
        <w:right w:val="none" w:sz="0" w:space="0" w:color="auto"/>
      </w:divBdr>
      <w:divsChild>
        <w:div w:id="225604212">
          <w:marLeft w:val="0"/>
          <w:marRight w:val="0"/>
          <w:marTop w:val="0"/>
          <w:marBottom w:val="0"/>
          <w:divBdr>
            <w:top w:val="none" w:sz="0" w:space="0" w:color="auto"/>
            <w:left w:val="none" w:sz="0" w:space="0" w:color="auto"/>
            <w:bottom w:val="none" w:sz="0" w:space="0" w:color="auto"/>
            <w:right w:val="none" w:sz="0" w:space="0" w:color="auto"/>
          </w:divBdr>
        </w:div>
      </w:divsChild>
    </w:div>
    <w:div w:id="1823736800">
      <w:bodyDiv w:val="1"/>
      <w:marLeft w:val="0"/>
      <w:marRight w:val="0"/>
      <w:marTop w:val="0"/>
      <w:marBottom w:val="0"/>
      <w:divBdr>
        <w:top w:val="none" w:sz="0" w:space="0" w:color="auto"/>
        <w:left w:val="none" w:sz="0" w:space="0" w:color="auto"/>
        <w:bottom w:val="none" w:sz="0" w:space="0" w:color="auto"/>
        <w:right w:val="none" w:sz="0" w:space="0" w:color="auto"/>
      </w:divBdr>
    </w:div>
    <w:div w:id="1833065458">
      <w:bodyDiv w:val="1"/>
      <w:marLeft w:val="0"/>
      <w:marRight w:val="0"/>
      <w:marTop w:val="0"/>
      <w:marBottom w:val="0"/>
      <w:divBdr>
        <w:top w:val="none" w:sz="0" w:space="0" w:color="auto"/>
        <w:left w:val="none" w:sz="0" w:space="0" w:color="auto"/>
        <w:bottom w:val="none" w:sz="0" w:space="0" w:color="auto"/>
        <w:right w:val="none" w:sz="0" w:space="0" w:color="auto"/>
      </w:divBdr>
    </w:div>
    <w:div w:id="1834489170">
      <w:bodyDiv w:val="1"/>
      <w:marLeft w:val="0"/>
      <w:marRight w:val="0"/>
      <w:marTop w:val="0"/>
      <w:marBottom w:val="0"/>
      <w:divBdr>
        <w:top w:val="none" w:sz="0" w:space="0" w:color="auto"/>
        <w:left w:val="none" w:sz="0" w:space="0" w:color="auto"/>
        <w:bottom w:val="none" w:sz="0" w:space="0" w:color="auto"/>
        <w:right w:val="none" w:sz="0" w:space="0" w:color="auto"/>
      </w:divBdr>
    </w:div>
    <w:div w:id="183706440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0291819">
      <w:bodyDiv w:val="1"/>
      <w:marLeft w:val="0"/>
      <w:marRight w:val="0"/>
      <w:marTop w:val="0"/>
      <w:marBottom w:val="0"/>
      <w:divBdr>
        <w:top w:val="none" w:sz="0" w:space="0" w:color="auto"/>
        <w:left w:val="none" w:sz="0" w:space="0" w:color="auto"/>
        <w:bottom w:val="none" w:sz="0" w:space="0" w:color="auto"/>
        <w:right w:val="none" w:sz="0" w:space="0" w:color="auto"/>
      </w:divBdr>
    </w:div>
    <w:div w:id="1851331560">
      <w:bodyDiv w:val="1"/>
      <w:marLeft w:val="0"/>
      <w:marRight w:val="0"/>
      <w:marTop w:val="0"/>
      <w:marBottom w:val="0"/>
      <w:divBdr>
        <w:top w:val="none" w:sz="0" w:space="0" w:color="auto"/>
        <w:left w:val="none" w:sz="0" w:space="0" w:color="auto"/>
        <w:bottom w:val="none" w:sz="0" w:space="0" w:color="auto"/>
        <w:right w:val="none" w:sz="0" w:space="0" w:color="auto"/>
      </w:divBdr>
    </w:div>
    <w:div w:id="1851795038">
      <w:bodyDiv w:val="1"/>
      <w:marLeft w:val="0"/>
      <w:marRight w:val="0"/>
      <w:marTop w:val="0"/>
      <w:marBottom w:val="0"/>
      <w:divBdr>
        <w:top w:val="none" w:sz="0" w:space="0" w:color="auto"/>
        <w:left w:val="none" w:sz="0" w:space="0" w:color="auto"/>
        <w:bottom w:val="none" w:sz="0" w:space="0" w:color="auto"/>
        <w:right w:val="none" w:sz="0" w:space="0" w:color="auto"/>
      </w:divBdr>
    </w:div>
    <w:div w:id="185356367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0971468">
      <w:bodyDiv w:val="1"/>
      <w:marLeft w:val="0"/>
      <w:marRight w:val="0"/>
      <w:marTop w:val="0"/>
      <w:marBottom w:val="0"/>
      <w:divBdr>
        <w:top w:val="none" w:sz="0" w:space="0" w:color="auto"/>
        <w:left w:val="none" w:sz="0" w:space="0" w:color="auto"/>
        <w:bottom w:val="none" w:sz="0" w:space="0" w:color="auto"/>
        <w:right w:val="none" w:sz="0" w:space="0" w:color="auto"/>
      </w:divBdr>
    </w:div>
    <w:div w:id="1873492182">
      <w:bodyDiv w:val="1"/>
      <w:marLeft w:val="0"/>
      <w:marRight w:val="0"/>
      <w:marTop w:val="0"/>
      <w:marBottom w:val="0"/>
      <w:divBdr>
        <w:top w:val="none" w:sz="0" w:space="0" w:color="auto"/>
        <w:left w:val="none" w:sz="0" w:space="0" w:color="auto"/>
        <w:bottom w:val="none" w:sz="0" w:space="0" w:color="auto"/>
        <w:right w:val="none" w:sz="0" w:space="0" w:color="auto"/>
      </w:divBdr>
      <w:divsChild>
        <w:div w:id="920598583">
          <w:marLeft w:val="0"/>
          <w:marRight w:val="0"/>
          <w:marTop w:val="0"/>
          <w:marBottom w:val="0"/>
          <w:divBdr>
            <w:top w:val="none" w:sz="0" w:space="0" w:color="auto"/>
            <w:left w:val="none" w:sz="0" w:space="0" w:color="auto"/>
            <w:bottom w:val="none" w:sz="0" w:space="0" w:color="auto"/>
            <w:right w:val="none" w:sz="0" w:space="0" w:color="auto"/>
          </w:divBdr>
        </w:div>
      </w:divsChild>
    </w:div>
    <w:div w:id="1879662059">
      <w:bodyDiv w:val="1"/>
      <w:marLeft w:val="0"/>
      <w:marRight w:val="0"/>
      <w:marTop w:val="0"/>
      <w:marBottom w:val="0"/>
      <w:divBdr>
        <w:top w:val="none" w:sz="0" w:space="0" w:color="auto"/>
        <w:left w:val="none" w:sz="0" w:space="0" w:color="auto"/>
        <w:bottom w:val="none" w:sz="0" w:space="0" w:color="auto"/>
        <w:right w:val="none" w:sz="0" w:space="0" w:color="auto"/>
      </w:divBdr>
    </w:div>
    <w:div w:id="1884903835">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0149172">
      <w:bodyDiv w:val="1"/>
      <w:marLeft w:val="0"/>
      <w:marRight w:val="0"/>
      <w:marTop w:val="0"/>
      <w:marBottom w:val="0"/>
      <w:divBdr>
        <w:top w:val="none" w:sz="0" w:space="0" w:color="auto"/>
        <w:left w:val="none" w:sz="0" w:space="0" w:color="auto"/>
        <w:bottom w:val="none" w:sz="0" w:space="0" w:color="auto"/>
        <w:right w:val="none" w:sz="0" w:space="0" w:color="auto"/>
      </w:divBdr>
    </w:div>
    <w:div w:id="1895039028">
      <w:bodyDiv w:val="1"/>
      <w:marLeft w:val="0"/>
      <w:marRight w:val="0"/>
      <w:marTop w:val="0"/>
      <w:marBottom w:val="0"/>
      <w:divBdr>
        <w:top w:val="none" w:sz="0" w:space="0" w:color="auto"/>
        <w:left w:val="none" w:sz="0" w:space="0" w:color="auto"/>
        <w:bottom w:val="none" w:sz="0" w:space="0" w:color="auto"/>
        <w:right w:val="none" w:sz="0" w:space="0" w:color="auto"/>
      </w:divBdr>
    </w:div>
    <w:div w:id="1895582871">
      <w:bodyDiv w:val="1"/>
      <w:marLeft w:val="0"/>
      <w:marRight w:val="0"/>
      <w:marTop w:val="0"/>
      <w:marBottom w:val="0"/>
      <w:divBdr>
        <w:top w:val="none" w:sz="0" w:space="0" w:color="auto"/>
        <w:left w:val="none" w:sz="0" w:space="0" w:color="auto"/>
        <w:bottom w:val="none" w:sz="0" w:space="0" w:color="auto"/>
        <w:right w:val="none" w:sz="0" w:space="0" w:color="auto"/>
      </w:divBdr>
    </w:div>
    <w:div w:id="1897010671">
      <w:bodyDiv w:val="1"/>
      <w:marLeft w:val="0"/>
      <w:marRight w:val="0"/>
      <w:marTop w:val="0"/>
      <w:marBottom w:val="0"/>
      <w:divBdr>
        <w:top w:val="none" w:sz="0" w:space="0" w:color="auto"/>
        <w:left w:val="none" w:sz="0" w:space="0" w:color="auto"/>
        <w:bottom w:val="none" w:sz="0" w:space="0" w:color="auto"/>
        <w:right w:val="none" w:sz="0" w:space="0" w:color="auto"/>
      </w:divBdr>
    </w:div>
    <w:div w:id="1910577318">
      <w:bodyDiv w:val="1"/>
      <w:marLeft w:val="0"/>
      <w:marRight w:val="0"/>
      <w:marTop w:val="0"/>
      <w:marBottom w:val="0"/>
      <w:divBdr>
        <w:top w:val="none" w:sz="0" w:space="0" w:color="auto"/>
        <w:left w:val="none" w:sz="0" w:space="0" w:color="auto"/>
        <w:bottom w:val="none" w:sz="0" w:space="0" w:color="auto"/>
        <w:right w:val="none" w:sz="0" w:space="0" w:color="auto"/>
      </w:divBdr>
    </w:div>
    <w:div w:id="1914195063">
      <w:bodyDiv w:val="1"/>
      <w:marLeft w:val="0"/>
      <w:marRight w:val="0"/>
      <w:marTop w:val="0"/>
      <w:marBottom w:val="0"/>
      <w:divBdr>
        <w:top w:val="none" w:sz="0" w:space="0" w:color="auto"/>
        <w:left w:val="none" w:sz="0" w:space="0" w:color="auto"/>
        <w:bottom w:val="none" w:sz="0" w:space="0" w:color="auto"/>
        <w:right w:val="none" w:sz="0" w:space="0" w:color="auto"/>
      </w:divBdr>
      <w:divsChild>
        <w:div w:id="1628124098">
          <w:marLeft w:val="0"/>
          <w:marRight w:val="0"/>
          <w:marTop w:val="0"/>
          <w:marBottom w:val="0"/>
          <w:divBdr>
            <w:top w:val="none" w:sz="0" w:space="0" w:color="auto"/>
            <w:left w:val="none" w:sz="0" w:space="0" w:color="auto"/>
            <w:bottom w:val="none" w:sz="0" w:space="0" w:color="auto"/>
            <w:right w:val="none" w:sz="0" w:space="0" w:color="auto"/>
          </w:divBdr>
        </w:div>
      </w:divsChild>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89228">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18790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432290">
      <w:bodyDiv w:val="1"/>
      <w:marLeft w:val="0"/>
      <w:marRight w:val="0"/>
      <w:marTop w:val="0"/>
      <w:marBottom w:val="0"/>
      <w:divBdr>
        <w:top w:val="none" w:sz="0" w:space="0" w:color="auto"/>
        <w:left w:val="none" w:sz="0" w:space="0" w:color="auto"/>
        <w:bottom w:val="none" w:sz="0" w:space="0" w:color="auto"/>
        <w:right w:val="none" w:sz="0" w:space="0" w:color="auto"/>
      </w:divBdr>
      <w:divsChild>
        <w:div w:id="344329509">
          <w:marLeft w:val="0"/>
          <w:marRight w:val="0"/>
          <w:marTop w:val="0"/>
          <w:marBottom w:val="0"/>
          <w:divBdr>
            <w:top w:val="none" w:sz="0" w:space="0" w:color="auto"/>
            <w:left w:val="none" w:sz="0" w:space="0" w:color="auto"/>
            <w:bottom w:val="none" w:sz="0" w:space="0" w:color="auto"/>
            <w:right w:val="none" w:sz="0" w:space="0" w:color="auto"/>
          </w:divBdr>
          <w:divsChild>
            <w:div w:id="260728166">
              <w:marLeft w:val="0"/>
              <w:marRight w:val="0"/>
              <w:marTop w:val="0"/>
              <w:marBottom w:val="0"/>
              <w:divBdr>
                <w:top w:val="none" w:sz="0" w:space="0" w:color="auto"/>
                <w:left w:val="none" w:sz="0" w:space="0" w:color="auto"/>
                <w:bottom w:val="none" w:sz="0" w:space="0" w:color="auto"/>
                <w:right w:val="none" w:sz="0" w:space="0" w:color="auto"/>
              </w:divBdr>
              <w:divsChild>
                <w:div w:id="852915826">
                  <w:marLeft w:val="0"/>
                  <w:marRight w:val="0"/>
                  <w:marTop w:val="0"/>
                  <w:marBottom w:val="0"/>
                  <w:divBdr>
                    <w:top w:val="none" w:sz="0" w:space="0" w:color="auto"/>
                    <w:left w:val="none" w:sz="0" w:space="0" w:color="auto"/>
                    <w:bottom w:val="none" w:sz="0" w:space="0" w:color="auto"/>
                    <w:right w:val="none" w:sz="0" w:space="0" w:color="auto"/>
                  </w:divBdr>
                  <w:divsChild>
                    <w:div w:id="548345619">
                      <w:marLeft w:val="0"/>
                      <w:marRight w:val="769"/>
                      <w:marTop w:val="0"/>
                      <w:marBottom w:val="450"/>
                      <w:divBdr>
                        <w:top w:val="none" w:sz="0" w:space="0" w:color="auto"/>
                        <w:left w:val="none" w:sz="0" w:space="0" w:color="auto"/>
                        <w:bottom w:val="none" w:sz="0" w:space="0" w:color="auto"/>
                        <w:right w:val="none" w:sz="0" w:space="0" w:color="auto"/>
                      </w:divBdr>
                      <w:divsChild>
                        <w:div w:id="6349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7787391">
      <w:bodyDiv w:val="1"/>
      <w:marLeft w:val="0"/>
      <w:marRight w:val="0"/>
      <w:marTop w:val="0"/>
      <w:marBottom w:val="0"/>
      <w:divBdr>
        <w:top w:val="none" w:sz="0" w:space="0" w:color="auto"/>
        <w:left w:val="none" w:sz="0" w:space="0" w:color="auto"/>
        <w:bottom w:val="none" w:sz="0" w:space="0" w:color="auto"/>
        <w:right w:val="none" w:sz="0" w:space="0" w:color="auto"/>
      </w:divBdr>
    </w:div>
    <w:div w:id="195324773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7347915">
      <w:bodyDiv w:val="1"/>
      <w:marLeft w:val="0"/>
      <w:marRight w:val="0"/>
      <w:marTop w:val="0"/>
      <w:marBottom w:val="0"/>
      <w:divBdr>
        <w:top w:val="none" w:sz="0" w:space="0" w:color="auto"/>
        <w:left w:val="none" w:sz="0" w:space="0" w:color="auto"/>
        <w:bottom w:val="none" w:sz="0" w:space="0" w:color="auto"/>
        <w:right w:val="none" w:sz="0" w:space="0" w:color="auto"/>
      </w:divBdr>
      <w:divsChild>
        <w:div w:id="1698434476">
          <w:marLeft w:val="0"/>
          <w:marRight w:val="0"/>
          <w:marTop w:val="0"/>
          <w:marBottom w:val="0"/>
          <w:divBdr>
            <w:top w:val="none" w:sz="0" w:space="0" w:color="auto"/>
            <w:left w:val="none" w:sz="0" w:space="0" w:color="auto"/>
            <w:bottom w:val="none" w:sz="0" w:space="0" w:color="auto"/>
            <w:right w:val="none" w:sz="0" w:space="0" w:color="auto"/>
          </w:divBdr>
        </w:div>
        <w:div w:id="2116099387">
          <w:marLeft w:val="0"/>
          <w:marRight w:val="0"/>
          <w:marTop w:val="0"/>
          <w:marBottom w:val="0"/>
          <w:divBdr>
            <w:top w:val="none" w:sz="0" w:space="0" w:color="auto"/>
            <w:left w:val="none" w:sz="0" w:space="0" w:color="auto"/>
            <w:bottom w:val="none" w:sz="0" w:space="0" w:color="auto"/>
            <w:right w:val="none" w:sz="0" w:space="0" w:color="auto"/>
          </w:divBdr>
        </w:div>
      </w:divsChild>
    </w:div>
    <w:div w:id="1970234839">
      <w:bodyDiv w:val="1"/>
      <w:marLeft w:val="0"/>
      <w:marRight w:val="0"/>
      <w:marTop w:val="0"/>
      <w:marBottom w:val="0"/>
      <w:divBdr>
        <w:top w:val="none" w:sz="0" w:space="0" w:color="auto"/>
        <w:left w:val="none" w:sz="0" w:space="0" w:color="auto"/>
        <w:bottom w:val="none" w:sz="0" w:space="0" w:color="auto"/>
        <w:right w:val="none" w:sz="0" w:space="0" w:color="auto"/>
      </w:divBdr>
    </w:div>
    <w:div w:id="1972323887">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909236">
      <w:bodyDiv w:val="1"/>
      <w:marLeft w:val="0"/>
      <w:marRight w:val="0"/>
      <w:marTop w:val="0"/>
      <w:marBottom w:val="0"/>
      <w:divBdr>
        <w:top w:val="none" w:sz="0" w:space="0" w:color="auto"/>
        <w:left w:val="none" w:sz="0" w:space="0" w:color="auto"/>
        <w:bottom w:val="none" w:sz="0" w:space="0" w:color="auto"/>
        <w:right w:val="none" w:sz="0" w:space="0" w:color="auto"/>
      </w:divBdr>
    </w:div>
    <w:div w:id="1991326114">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0579240">
      <w:bodyDiv w:val="1"/>
      <w:marLeft w:val="0"/>
      <w:marRight w:val="0"/>
      <w:marTop w:val="0"/>
      <w:marBottom w:val="0"/>
      <w:divBdr>
        <w:top w:val="none" w:sz="0" w:space="0" w:color="auto"/>
        <w:left w:val="none" w:sz="0" w:space="0" w:color="auto"/>
        <w:bottom w:val="none" w:sz="0" w:space="0" w:color="auto"/>
        <w:right w:val="none" w:sz="0" w:space="0" w:color="auto"/>
      </w:divBdr>
    </w:div>
    <w:div w:id="2002543852">
      <w:bodyDiv w:val="1"/>
      <w:marLeft w:val="0"/>
      <w:marRight w:val="0"/>
      <w:marTop w:val="0"/>
      <w:marBottom w:val="0"/>
      <w:divBdr>
        <w:top w:val="none" w:sz="0" w:space="0" w:color="auto"/>
        <w:left w:val="none" w:sz="0" w:space="0" w:color="auto"/>
        <w:bottom w:val="none" w:sz="0" w:space="0" w:color="auto"/>
        <w:right w:val="none" w:sz="0" w:space="0" w:color="auto"/>
      </w:divBdr>
    </w:div>
    <w:div w:id="2007591631">
      <w:bodyDiv w:val="1"/>
      <w:marLeft w:val="0"/>
      <w:marRight w:val="0"/>
      <w:marTop w:val="0"/>
      <w:marBottom w:val="0"/>
      <w:divBdr>
        <w:top w:val="none" w:sz="0" w:space="0" w:color="auto"/>
        <w:left w:val="none" w:sz="0" w:space="0" w:color="auto"/>
        <w:bottom w:val="none" w:sz="0" w:space="0" w:color="auto"/>
        <w:right w:val="none" w:sz="0" w:space="0" w:color="auto"/>
      </w:divBdr>
    </w:div>
    <w:div w:id="2026208245">
      <w:bodyDiv w:val="1"/>
      <w:marLeft w:val="0"/>
      <w:marRight w:val="0"/>
      <w:marTop w:val="0"/>
      <w:marBottom w:val="0"/>
      <w:divBdr>
        <w:top w:val="none" w:sz="0" w:space="0" w:color="auto"/>
        <w:left w:val="none" w:sz="0" w:space="0" w:color="auto"/>
        <w:bottom w:val="none" w:sz="0" w:space="0" w:color="auto"/>
        <w:right w:val="none" w:sz="0" w:space="0" w:color="auto"/>
      </w:divBdr>
      <w:divsChild>
        <w:div w:id="1766807974">
          <w:marLeft w:val="0"/>
          <w:marRight w:val="0"/>
          <w:marTop w:val="0"/>
          <w:marBottom w:val="450"/>
          <w:divBdr>
            <w:top w:val="none" w:sz="0" w:space="0" w:color="auto"/>
            <w:left w:val="none" w:sz="0" w:space="0" w:color="auto"/>
            <w:bottom w:val="dotted" w:sz="6" w:space="0" w:color="DDDDDD"/>
            <w:right w:val="none" w:sz="0" w:space="0" w:color="auto"/>
          </w:divBdr>
          <w:divsChild>
            <w:div w:id="177046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35803">
      <w:bodyDiv w:val="1"/>
      <w:marLeft w:val="0"/>
      <w:marRight w:val="0"/>
      <w:marTop w:val="0"/>
      <w:marBottom w:val="0"/>
      <w:divBdr>
        <w:top w:val="none" w:sz="0" w:space="0" w:color="auto"/>
        <w:left w:val="none" w:sz="0" w:space="0" w:color="auto"/>
        <w:bottom w:val="none" w:sz="0" w:space="0" w:color="auto"/>
        <w:right w:val="none" w:sz="0" w:space="0" w:color="auto"/>
      </w:divBdr>
    </w:div>
    <w:div w:id="2032101203">
      <w:bodyDiv w:val="1"/>
      <w:marLeft w:val="0"/>
      <w:marRight w:val="0"/>
      <w:marTop w:val="0"/>
      <w:marBottom w:val="0"/>
      <w:divBdr>
        <w:top w:val="none" w:sz="0" w:space="0" w:color="auto"/>
        <w:left w:val="none" w:sz="0" w:space="0" w:color="auto"/>
        <w:bottom w:val="none" w:sz="0" w:space="0" w:color="auto"/>
        <w:right w:val="none" w:sz="0" w:space="0" w:color="auto"/>
      </w:divBdr>
    </w:div>
    <w:div w:id="2037924295">
      <w:bodyDiv w:val="1"/>
      <w:marLeft w:val="0"/>
      <w:marRight w:val="0"/>
      <w:marTop w:val="0"/>
      <w:marBottom w:val="0"/>
      <w:divBdr>
        <w:top w:val="none" w:sz="0" w:space="0" w:color="auto"/>
        <w:left w:val="none" w:sz="0" w:space="0" w:color="auto"/>
        <w:bottom w:val="none" w:sz="0" w:space="0" w:color="auto"/>
        <w:right w:val="none" w:sz="0" w:space="0" w:color="auto"/>
      </w:divBdr>
    </w:div>
    <w:div w:id="2037995399">
      <w:bodyDiv w:val="1"/>
      <w:marLeft w:val="0"/>
      <w:marRight w:val="0"/>
      <w:marTop w:val="0"/>
      <w:marBottom w:val="0"/>
      <w:divBdr>
        <w:top w:val="none" w:sz="0" w:space="0" w:color="auto"/>
        <w:left w:val="none" w:sz="0" w:space="0" w:color="auto"/>
        <w:bottom w:val="none" w:sz="0" w:space="0" w:color="auto"/>
        <w:right w:val="none" w:sz="0" w:space="0" w:color="auto"/>
      </w:divBdr>
    </w:div>
    <w:div w:id="204158858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621">
      <w:bodyDiv w:val="1"/>
      <w:marLeft w:val="0"/>
      <w:marRight w:val="0"/>
      <w:marTop w:val="0"/>
      <w:marBottom w:val="0"/>
      <w:divBdr>
        <w:top w:val="none" w:sz="0" w:space="0" w:color="auto"/>
        <w:left w:val="none" w:sz="0" w:space="0" w:color="auto"/>
        <w:bottom w:val="none" w:sz="0" w:space="0" w:color="auto"/>
        <w:right w:val="none" w:sz="0" w:space="0" w:color="auto"/>
      </w:divBdr>
    </w:div>
    <w:div w:id="2049643373">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7874682">
      <w:bodyDiv w:val="1"/>
      <w:marLeft w:val="0"/>
      <w:marRight w:val="0"/>
      <w:marTop w:val="0"/>
      <w:marBottom w:val="0"/>
      <w:divBdr>
        <w:top w:val="none" w:sz="0" w:space="0" w:color="auto"/>
        <w:left w:val="none" w:sz="0" w:space="0" w:color="auto"/>
        <w:bottom w:val="none" w:sz="0" w:space="0" w:color="auto"/>
        <w:right w:val="none" w:sz="0" w:space="0" w:color="auto"/>
      </w:divBdr>
    </w:div>
    <w:div w:id="2089766117">
      <w:bodyDiv w:val="1"/>
      <w:marLeft w:val="0"/>
      <w:marRight w:val="0"/>
      <w:marTop w:val="0"/>
      <w:marBottom w:val="0"/>
      <w:divBdr>
        <w:top w:val="none" w:sz="0" w:space="0" w:color="auto"/>
        <w:left w:val="none" w:sz="0" w:space="0" w:color="auto"/>
        <w:bottom w:val="none" w:sz="0" w:space="0" w:color="auto"/>
        <w:right w:val="none" w:sz="0" w:space="0" w:color="auto"/>
      </w:divBdr>
    </w:div>
    <w:div w:id="2091462311">
      <w:bodyDiv w:val="1"/>
      <w:marLeft w:val="0"/>
      <w:marRight w:val="0"/>
      <w:marTop w:val="0"/>
      <w:marBottom w:val="0"/>
      <w:divBdr>
        <w:top w:val="none" w:sz="0" w:space="0" w:color="auto"/>
        <w:left w:val="none" w:sz="0" w:space="0" w:color="auto"/>
        <w:bottom w:val="none" w:sz="0" w:space="0" w:color="auto"/>
        <w:right w:val="none" w:sz="0" w:space="0" w:color="auto"/>
      </w:divBdr>
      <w:divsChild>
        <w:div w:id="555746570">
          <w:marLeft w:val="0"/>
          <w:marRight w:val="0"/>
          <w:marTop w:val="0"/>
          <w:marBottom w:val="225"/>
          <w:divBdr>
            <w:top w:val="none" w:sz="0" w:space="0" w:color="auto"/>
            <w:left w:val="none" w:sz="0" w:space="0" w:color="auto"/>
            <w:bottom w:val="none" w:sz="0" w:space="0" w:color="auto"/>
            <w:right w:val="none" w:sz="0" w:space="0" w:color="auto"/>
          </w:divBdr>
        </w:div>
        <w:div w:id="1214344423">
          <w:marLeft w:val="0"/>
          <w:marRight w:val="0"/>
          <w:marTop w:val="0"/>
          <w:marBottom w:val="225"/>
          <w:divBdr>
            <w:top w:val="none" w:sz="0" w:space="0" w:color="auto"/>
            <w:left w:val="none" w:sz="0" w:space="0" w:color="auto"/>
            <w:bottom w:val="none" w:sz="0" w:space="0" w:color="auto"/>
            <w:right w:val="none" w:sz="0" w:space="0" w:color="auto"/>
          </w:divBdr>
        </w:div>
        <w:div w:id="2085444143">
          <w:marLeft w:val="0"/>
          <w:marRight w:val="0"/>
          <w:marTop w:val="0"/>
          <w:marBottom w:val="225"/>
          <w:divBdr>
            <w:top w:val="none" w:sz="0" w:space="0" w:color="auto"/>
            <w:left w:val="none" w:sz="0" w:space="0" w:color="auto"/>
            <w:bottom w:val="none" w:sz="0" w:space="0" w:color="auto"/>
            <w:right w:val="none" w:sz="0" w:space="0" w:color="auto"/>
          </w:divBdr>
        </w:div>
        <w:div w:id="1683162528">
          <w:marLeft w:val="0"/>
          <w:marRight w:val="0"/>
          <w:marTop w:val="0"/>
          <w:marBottom w:val="225"/>
          <w:divBdr>
            <w:top w:val="none" w:sz="0" w:space="0" w:color="auto"/>
            <w:left w:val="none" w:sz="0" w:space="0" w:color="auto"/>
            <w:bottom w:val="none" w:sz="0" w:space="0" w:color="auto"/>
            <w:right w:val="none" w:sz="0" w:space="0" w:color="auto"/>
          </w:divBdr>
        </w:div>
        <w:div w:id="1618247168">
          <w:marLeft w:val="0"/>
          <w:marRight w:val="0"/>
          <w:marTop w:val="0"/>
          <w:marBottom w:val="225"/>
          <w:divBdr>
            <w:top w:val="none" w:sz="0" w:space="0" w:color="auto"/>
            <w:left w:val="none" w:sz="0" w:space="0" w:color="auto"/>
            <w:bottom w:val="none" w:sz="0" w:space="0" w:color="auto"/>
            <w:right w:val="none" w:sz="0" w:space="0" w:color="auto"/>
          </w:divBdr>
        </w:div>
      </w:divsChild>
    </w:div>
    <w:div w:id="2093236832">
      <w:bodyDiv w:val="1"/>
      <w:marLeft w:val="0"/>
      <w:marRight w:val="0"/>
      <w:marTop w:val="0"/>
      <w:marBottom w:val="0"/>
      <w:divBdr>
        <w:top w:val="none" w:sz="0" w:space="0" w:color="auto"/>
        <w:left w:val="none" w:sz="0" w:space="0" w:color="auto"/>
        <w:bottom w:val="none" w:sz="0" w:space="0" w:color="auto"/>
        <w:right w:val="none" w:sz="0" w:space="0" w:color="auto"/>
      </w:divBdr>
    </w:div>
    <w:div w:id="2101099155">
      <w:bodyDiv w:val="1"/>
      <w:marLeft w:val="0"/>
      <w:marRight w:val="0"/>
      <w:marTop w:val="0"/>
      <w:marBottom w:val="0"/>
      <w:divBdr>
        <w:top w:val="none" w:sz="0" w:space="0" w:color="auto"/>
        <w:left w:val="none" w:sz="0" w:space="0" w:color="auto"/>
        <w:bottom w:val="none" w:sz="0" w:space="0" w:color="auto"/>
        <w:right w:val="none" w:sz="0" w:space="0" w:color="auto"/>
      </w:divBdr>
    </w:div>
    <w:div w:id="2101639703">
      <w:bodyDiv w:val="1"/>
      <w:marLeft w:val="0"/>
      <w:marRight w:val="0"/>
      <w:marTop w:val="0"/>
      <w:marBottom w:val="0"/>
      <w:divBdr>
        <w:top w:val="none" w:sz="0" w:space="0" w:color="auto"/>
        <w:left w:val="none" w:sz="0" w:space="0" w:color="auto"/>
        <w:bottom w:val="none" w:sz="0" w:space="0" w:color="auto"/>
        <w:right w:val="none" w:sz="0" w:space="0" w:color="auto"/>
      </w:divBdr>
    </w:div>
    <w:div w:id="2105220060">
      <w:bodyDiv w:val="1"/>
      <w:marLeft w:val="0"/>
      <w:marRight w:val="0"/>
      <w:marTop w:val="0"/>
      <w:marBottom w:val="0"/>
      <w:divBdr>
        <w:top w:val="none" w:sz="0" w:space="0" w:color="auto"/>
        <w:left w:val="none" w:sz="0" w:space="0" w:color="auto"/>
        <w:bottom w:val="none" w:sz="0" w:space="0" w:color="auto"/>
        <w:right w:val="none" w:sz="0" w:space="0" w:color="auto"/>
      </w:divBdr>
      <w:divsChild>
        <w:div w:id="719937769">
          <w:marLeft w:val="0"/>
          <w:marRight w:val="0"/>
          <w:marTop w:val="0"/>
          <w:marBottom w:val="180"/>
          <w:divBdr>
            <w:top w:val="none" w:sz="0" w:space="0" w:color="auto"/>
            <w:left w:val="none" w:sz="0" w:space="0" w:color="auto"/>
            <w:bottom w:val="none" w:sz="0" w:space="0" w:color="auto"/>
            <w:right w:val="none" w:sz="0" w:space="0" w:color="auto"/>
          </w:divBdr>
          <w:divsChild>
            <w:div w:id="1124882342">
              <w:marLeft w:val="0"/>
              <w:marRight w:val="0"/>
              <w:marTop w:val="0"/>
              <w:marBottom w:val="0"/>
              <w:divBdr>
                <w:top w:val="none" w:sz="0" w:space="0" w:color="auto"/>
                <w:left w:val="none" w:sz="0" w:space="0" w:color="auto"/>
                <w:bottom w:val="none" w:sz="0" w:space="0" w:color="auto"/>
                <w:right w:val="none" w:sz="0" w:space="0" w:color="auto"/>
              </w:divBdr>
              <w:divsChild>
                <w:div w:id="1959142808">
                  <w:blockQuote w:val="1"/>
                  <w:marLeft w:val="0"/>
                  <w:marRight w:val="0"/>
                  <w:marTop w:val="0"/>
                  <w:marBottom w:val="0"/>
                  <w:divBdr>
                    <w:top w:val="none" w:sz="0" w:space="0" w:color="auto"/>
                    <w:left w:val="none" w:sz="0" w:space="0" w:color="auto"/>
                    <w:bottom w:val="none" w:sz="0" w:space="0" w:color="auto"/>
                    <w:right w:val="none" w:sz="0" w:space="0" w:color="auto"/>
                  </w:divBdr>
                  <w:divsChild>
                    <w:div w:id="291593349">
                      <w:marLeft w:val="0"/>
                      <w:marRight w:val="0"/>
                      <w:marTop w:val="0"/>
                      <w:marBottom w:val="0"/>
                      <w:divBdr>
                        <w:top w:val="none" w:sz="0" w:space="0" w:color="auto"/>
                        <w:left w:val="none" w:sz="0" w:space="0" w:color="auto"/>
                        <w:bottom w:val="none" w:sz="0" w:space="0" w:color="auto"/>
                        <w:right w:val="none" w:sz="0" w:space="0" w:color="auto"/>
                      </w:divBdr>
                      <w:divsChild>
                        <w:div w:id="1237978116">
                          <w:marLeft w:val="0"/>
                          <w:marRight w:val="0"/>
                          <w:marTop w:val="0"/>
                          <w:marBottom w:val="0"/>
                          <w:divBdr>
                            <w:top w:val="none" w:sz="0" w:space="0" w:color="auto"/>
                            <w:left w:val="none" w:sz="0" w:space="0" w:color="auto"/>
                            <w:bottom w:val="none" w:sz="0" w:space="0" w:color="auto"/>
                            <w:right w:val="none" w:sz="0" w:space="0" w:color="auto"/>
                          </w:divBdr>
                          <w:divsChild>
                            <w:div w:id="1948461588">
                              <w:marLeft w:val="0"/>
                              <w:marRight w:val="0"/>
                              <w:marTop w:val="0"/>
                              <w:marBottom w:val="0"/>
                              <w:divBdr>
                                <w:top w:val="none" w:sz="0" w:space="0" w:color="auto"/>
                                <w:left w:val="none" w:sz="0" w:space="0" w:color="auto"/>
                                <w:bottom w:val="none" w:sz="0" w:space="0" w:color="auto"/>
                                <w:right w:val="none" w:sz="0" w:space="0" w:color="auto"/>
                              </w:divBdr>
                              <w:divsChild>
                                <w:div w:id="400103482">
                                  <w:marLeft w:val="0"/>
                                  <w:marRight w:val="0"/>
                                  <w:marTop w:val="0"/>
                                  <w:marBottom w:val="0"/>
                                  <w:divBdr>
                                    <w:top w:val="none" w:sz="0" w:space="0" w:color="auto"/>
                                    <w:left w:val="none" w:sz="0" w:space="0" w:color="auto"/>
                                    <w:bottom w:val="none" w:sz="0" w:space="0" w:color="auto"/>
                                    <w:right w:val="none" w:sz="0" w:space="0" w:color="auto"/>
                                  </w:divBdr>
                                  <w:divsChild>
                                    <w:div w:id="454719100">
                                      <w:marLeft w:val="0"/>
                                      <w:marRight w:val="0"/>
                                      <w:marTop w:val="0"/>
                                      <w:marBottom w:val="0"/>
                                      <w:divBdr>
                                        <w:top w:val="none" w:sz="0" w:space="0" w:color="auto"/>
                                        <w:left w:val="none" w:sz="0" w:space="0" w:color="auto"/>
                                        <w:bottom w:val="none" w:sz="0" w:space="0" w:color="auto"/>
                                        <w:right w:val="none" w:sz="0" w:space="0" w:color="auto"/>
                                      </w:divBdr>
                                      <w:divsChild>
                                        <w:div w:id="87119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4054124">
      <w:bodyDiv w:val="1"/>
      <w:marLeft w:val="0"/>
      <w:marRight w:val="0"/>
      <w:marTop w:val="0"/>
      <w:marBottom w:val="0"/>
      <w:divBdr>
        <w:top w:val="none" w:sz="0" w:space="0" w:color="auto"/>
        <w:left w:val="none" w:sz="0" w:space="0" w:color="auto"/>
        <w:bottom w:val="none" w:sz="0" w:space="0" w:color="auto"/>
        <w:right w:val="none" w:sz="0" w:space="0" w:color="auto"/>
      </w:divBdr>
    </w:div>
    <w:div w:id="2138909169">
      <w:bodyDiv w:val="1"/>
      <w:marLeft w:val="0"/>
      <w:marRight w:val="0"/>
      <w:marTop w:val="0"/>
      <w:marBottom w:val="0"/>
      <w:divBdr>
        <w:top w:val="none" w:sz="0" w:space="0" w:color="auto"/>
        <w:left w:val="none" w:sz="0" w:space="0" w:color="auto"/>
        <w:bottom w:val="none" w:sz="0" w:space="0" w:color="auto"/>
        <w:right w:val="none" w:sz="0" w:space="0" w:color="auto"/>
      </w:divBdr>
    </w:div>
    <w:div w:id="2141268317">
      <w:bodyDiv w:val="1"/>
      <w:marLeft w:val="0"/>
      <w:marRight w:val="0"/>
      <w:marTop w:val="0"/>
      <w:marBottom w:val="0"/>
      <w:divBdr>
        <w:top w:val="none" w:sz="0" w:space="0" w:color="auto"/>
        <w:left w:val="none" w:sz="0" w:space="0" w:color="auto"/>
        <w:bottom w:val="none" w:sz="0" w:space="0" w:color="auto"/>
        <w:right w:val="none" w:sz="0" w:space="0" w:color="auto"/>
      </w:divBdr>
      <w:divsChild>
        <w:div w:id="1221792355">
          <w:marLeft w:val="0"/>
          <w:marRight w:val="0"/>
          <w:marTop w:val="0"/>
          <w:marBottom w:val="0"/>
          <w:divBdr>
            <w:top w:val="none" w:sz="0" w:space="0" w:color="auto"/>
            <w:left w:val="none" w:sz="0" w:space="0" w:color="auto"/>
            <w:bottom w:val="single" w:sz="6" w:space="0" w:color="DDDDDD"/>
            <w:right w:val="none" w:sz="0" w:space="0" w:color="auto"/>
          </w:divBdr>
          <w:divsChild>
            <w:div w:id="315768371">
              <w:marLeft w:val="0"/>
              <w:marRight w:val="0"/>
              <w:marTop w:val="0"/>
              <w:marBottom w:val="0"/>
              <w:divBdr>
                <w:top w:val="none" w:sz="0" w:space="0" w:color="auto"/>
                <w:left w:val="none" w:sz="0" w:space="0" w:color="auto"/>
                <w:bottom w:val="single" w:sz="6" w:space="0" w:color="DDDDDD"/>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sideevs.com/deloitte-predicts-strong-growth-ev/" TargetMode="External"/><Relationship Id="rId21" Type="http://schemas.openxmlformats.org/officeDocument/2006/relationships/hyperlink" Target="https://www.brookings.edu/wp-content/uploads/2004/06/2004b_bpea_gale.pdf" TargetMode="External"/><Relationship Id="rId42" Type="http://schemas.openxmlformats.org/officeDocument/2006/relationships/hyperlink" Target="https://evadoption.com/ev-sales/federal-ev-tax-credit-phase-out-tracker-by-automaker/" TargetMode="External"/><Relationship Id="rId47" Type="http://schemas.openxmlformats.org/officeDocument/2006/relationships/hyperlink" Target="https://www.foxnews.com/opinion/sen-john-barrasso-every-time-an-electric-car-sells-you-help-pay-for-it-its-time-to-unplug-the-subsidy" TargetMode="External"/><Relationship Id="rId63" Type="http://schemas.openxmlformats.org/officeDocument/2006/relationships/hyperlink" Target="https://fee.org/articles/electric-vehicle-subsidies-kill-the-tax-credits-and-let-consumers-decide/" TargetMode="External"/><Relationship Id="rId68" Type="http://schemas.openxmlformats.org/officeDocument/2006/relationships/hyperlink" Target="https://www.realclearenergy.org/articles/2019/04/04/electric_car_subsidies_hurt_middle_class_americans_110421.html" TargetMode="External"/><Relationship Id="rId84" Type="http://schemas.openxmlformats.org/officeDocument/2006/relationships/hyperlink" Target="https://www.realclearenergy.org/articles/2019/02/12/ev_subsidies_funnel_taxpayer_money_to_the_rich_110392.html" TargetMode="External"/><Relationship Id="rId89" Type="http://schemas.openxmlformats.org/officeDocument/2006/relationships/hyperlink" Target="https://thehill.com/opinion/energy-environment/418369-congress-should-end-electric-car-subsidies-not-expand-them" TargetMode="External"/><Relationship Id="rId112" Type="http://schemas.openxmlformats.org/officeDocument/2006/relationships/hyperlink" Target="https://insideevs.com/december-2017-plugin-electric-vehicle-sales-report-card/" TargetMode="External"/><Relationship Id="rId16" Type="http://schemas.openxmlformats.org/officeDocument/2006/relationships/hyperlink" Target="https://thehill.com/opinion/energy-environment/418369-congress-should-end-electric-car-subsidies-not-expand-them" TargetMode="External"/><Relationship Id="rId107" Type="http://schemas.openxmlformats.org/officeDocument/2006/relationships/hyperlink" Target="https://insideevs.com/december-2017-plugin-electric-vehicle-sales-report-card/" TargetMode="External"/><Relationship Id="rId11" Type="http://schemas.openxmlformats.org/officeDocument/2006/relationships/footer" Target="footer2.xml"/><Relationship Id="rId32" Type="http://schemas.openxmlformats.org/officeDocument/2006/relationships/hyperlink" Target="https://www.manhattan-institute.org/html/short-circuit-high-cost-electric-vehicle-subsidies-11241.html" TargetMode="External"/><Relationship Id="rId37" Type="http://schemas.openxmlformats.org/officeDocument/2006/relationships/hyperlink" Target="https://www.heritage.org/renewable-energy/commentary/time-pull-the-plug-electric-vehicle-handouts-the-rich" TargetMode="External"/><Relationship Id="rId53" Type="http://schemas.openxmlformats.org/officeDocument/2006/relationships/image" Target="media/image1.png"/><Relationship Id="rId58" Type="http://schemas.openxmlformats.org/officeDocument/2006/relationships/hyperlink" Target="https://www.pacificresearch.org/subsidies-for-electric-vehicles-favor-the-wealthy/" TargetMode="External"/><Relationship Id="rId74" Type="http://schemas.openxmlformats.org/officeDocument/2006/relationships/hyperlink" Target="https://www.cato.org/publications/commentary/how-uncle-sam-underwrites-coal-powered-automobiles" TargetMode="External"/><Relationship Id="rId79" Type="http://schemas.openxmlformats.org/officeDocument/2006/relationships/hyperlink" Target="https://www.heartland.org/publications-resources/publications/research--commentary-the-tesla-tax-credits-have-failed-and-should-not-be-continued" TargetMode="External"/><Relationship Id="rId102" Type="http://schemas.openxmlformats.org/officeDocument/2006/relationships/hyperlink" Target="https://www.pacificresearch.org/wp-content/uploads/2018/02/CarSubsidies_final_web.pdf" TargetMode="External"/><Relationship Id="rId123" Type="http://schemas.openxmlformats.org/officeDocument/2006/relationships/hyperlink" Target="https://www3.epa.gov/climatechange/Downloads/ghgemissions/US-GHG-Inventory-2016-Chapter-2-Trends.pdf" TargetMode="External"/><Relationship Id="rId128" Type="http://schemas.openxmlformats.org/officeDocument/2006/relationships/hyperlink" Target="https://www.climatechangenews.com/2019/01/22/electric-cars-will-not-stop-rising-oil-demand-says-energy-agency-chief/" TargetMode="External"/><Relationship Id="rId5" Type="http://schemas.openxmlformats.org/officeDocument/2006/relationships/webSettings" Target="webSettings.xml"/><Relationship Id="rId90" Type="http://schemas.openxmlformats.org/officeDocument/2006/relationships/hyperlink" Target="https://fee.org/articles/electric-vehicle-subsidies-kill-the-tax-credits-and-let-consumers-decide/" TargetMode="External"/><Relationship Id="rId95" Type="http://schemas.openxmlformats.org/officeDocument/2006/relationships/hyperlink" Target="https://fee.org/articles/electric-vehicle-subsidies-kill-the-tax-credits-and-let-consumers-decide/" TargetMode="External"/><Relationship Id="rId22" Type="http://schemas.openxmlformats.org/officeDocument/2006/relationships/hyperlink" Target="http://cbo.gov/sites/default/files/cbofiles/attachments/45140-NSPDI_workingPaper.pdf" TargetMode="External"/><Relationship Id="rId27" Type="http://schemas.openxmlformats.org/officeDocument/2006/relationships/hyperlink" Target="https://thehill.com/opinion/finance/438992-electric-car-tax-credits-subsidize-inequality" TargetMode="External"/><Relationship Id="rId43" Type="http://schemas.openxmlformats.org/officeDocument/2006/relationships/hyperlink" Target="https://www.investors.com/politics/editorials/subsidies-electric-cars-renewable-energy/" TargetMode="External"/><Relationship Id="rId48" Type="http://schemas.openxmlformats.org/officeDocument/2006/relationships/hyperlink" Target="https://thehill.com/opinion/energy-environment/418369-congress-should-end-electric-car-subsidies-not-expand-them" TargetMode="External"/><Relationship Id="rId64" Type="http://schemas.openxmlformats.org/officeDocument/2006/relationships/hyperlink" Target="https://www.pacificresearch.org/subsidies-for-electric-vehicles-favor-the-wealthy/" TargetMode="External"/><Relationship Id="rId69" Type="http://schemas.openxmlformats.org/officeDocument/2006/relationships/hyperlink" Target="https://www.realclearenergy.org/2019/03/21/eec_polling_overwhelming_opposition_to_electric_vehicle_subsidies_288192.html" TargetMode="External"/><Relationship Id="rId113" Type="http://schemas.openxmlformats.org/officeDocument/2006/relationships/hyperlink" Target="https://www.automobilemag.com/news/u-s-auto-sales-totaled-17-25-million-calendar-2017/" TargetMode="External"/><Relationship Id="rId118" Type="http://schemas.openxmlformats.org/officeDocument/2006/relationships/hyperlink" Target="https://techcrunch.com/2018/05/23/upstarts-emerge-to-chase-teslas-lead-in-electric-vehicles/" TargetMode="External"/><Relationship Id="rId80" Type="http://schemas.openxmlformats.org/officeDocument/2006/relationships/hyperlink" Target="https://www.investors.com/politics/editorials/subsidies-electric-cars-renewable-energy/" TargetMode="External"/><Relationship Id="rId85" Type="http://schemas.openxmlformats.org/officeDocument/2006/relationships/hyperlink" Target="https://insideevs.com/90-of-federal-plug-in-electric-car-credits-went-to-u-s-wealthiest-residents/" TargetMode="External"/><Relationship Id="rId12" Type="http://schemas.openxmlformats.org/officeDocument/2006/relationships/header" Target="header3.xml"/><Relationship Id="rId17" Type="http://schemas.openxmlformats.org/officeDocument/2006/relationships/hyperlink" Target="https://fas.org/sgp/crs/misc/IF11017.pdf" TargetMode="External"/><Relationship Id="rId33" Type="http://schemas.openxmlformats.org/officeDocument/2006/relationships/hyperlink" Target="https://www.nps.gov/subjects/air/humanhealth-sulfur.htm" TargetMode="External"/><Relationship Id="rId38" Type="http://schemas.openxmlformats.org/officeDocument/2006/relationships/hyperlink" Target="https://fas.org/sgp/crs/misc/IF11017.pdf" TargetMode="External"/><Relationship Id="rId59" Type="http://schemas.openxmlformats.org/officeDocument/2006/relationships/hyperlink" Target="https://thehill.com/opinion/energy-environment/418369-congress-should-end-electric-car-subsidies-not-expand-them" TargetMode="External"/><Relationship Id="rId103" Type="http://schemas.openxmlformats.org/officeDocument/2006/relationships/hyperlink" Target="https://www.forbes.com/sites/jeremyalicandri/2018/12/26/electric-vehicle-subsidies-bring-unintended-consequences/" TargetMode="External"/><Relationship Id="rId108" Type="http://schemas.openxmlformats.org/officeDocument/2006/relationships/hyperlink" Target="https://www.automobilemag.com/news/u-s-auto-sales-totaled-17-25-million-calendar-2017/" TargetMode="External"/><Relationship Id="rId124" Type="http://schemas.openxmlformats.org/officeDocument/2006/relationships/hyperlink" Target="http://cta.ornl.gov/data/tedb33/Edition33_Chapter11.pdf" TargetMode="External"/><Relationship Id="rId129" Type="http://schemas.openxmlformats.org/officeDocument/2006/relationships/hyperlink" Target="https://strata.org/pdf/2017/ev-full.pdf" TargetMode="External"/><Relationship Id="rId54" Type="http://schemas.openxmlformats.org/officeDocument/2006/relationships/hyperlink" Target="https://www.heartland.org/publications-resources/publications/research--commentary-the-tesla-tax-credits-have-failed-and-should-not-be-continued" TargetMode="External"/><Relationship Id="rId70" Type="http://schemas.openxmlformats.org/officeDocument/2006/relationships/hyperlink" Target="https://www.washingtonexaminer.com/policy/energy/most-voters-dont-like-electric-cars-because-of-the-subsidies-says-new-poll" TargetMode="External"/><Relationship Id="rId75" Type="http://schemas.openxmlformats.org/officeDocument/2006/relationships/hyperlink" Target="https://www.investors.com/politics/editorials/subsidies-electric-cars-renewable-energy/" TargetMode="External"/><Relationship Id="rId91" Type="http://schemas.openxmlformats.org/officeDocument/2006/relationships/hyperlink" Target="https://www.heritage.org/government-regulation/commentary/ending-the-electric-car-subsidy" TargetMode="External"/><Relationship Id="rId96" Type="http://schemas.openxmlformats.org/officeDocument/2006/relationships/hyperlink" Target="https://reason.com/2018/06/21/eliminate-dont-expand-electric-vehicle-c"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cbo.gov/sites/default/files/cbofiles/attachments/45140-NSPDI_workingPaper.pdf" TargetMode="External"/><Relationship Id="rId28" Type="http://schemas.openxmlformats.org/officeDocument/2006/relationships/hyperlink" Target="https://www.evdrivecoalition.com/" TargetMode="External"/><Relationship Id="rId49" Type="http://schemas.openxmlformats.org/officeDocument/2006/relationships/hyperlink" Target="https://fas.org/sgp/crs/misc/IF11017.pdf" TargetMode="External"/><Relationship Id="rId114" Type="http://schemas.openxmlformats.org/officeDocument/2006/relationships/hyperlink" Target="https://www.eia.gov/todayinenergy/detail.php?id=36312&amp;src=email" TargetMode="External"/><Relationship Id="rId119" Type="http://schemas.openxmlformats.org/officeDocument/2006/relationships/hyperlink" Target="https://www.realclearenergy.org/articles/2019/04/04/electric_car_subsidies_hurt_middle_class_americans_110421.html" TargetMode="External"/><Relationship Id="rId44" Type="http://schemas.openxmlformats.org/officeDocument/2006/relationships/hyperlink" Target="https://www.realclearenergy.org/articles/2019/04/04/electric_car_subsidies_hurt_middle_class_americans_110421.html" TargetMode="External"/><Relationship Id="rId60" Type="http://schemas.openxmlformats.org/officeDocument/2006/relationships/hyperlink" Target="https://fas.org/sgp/crs/misc/IF11017.pdf" TargetMode="External"/><Relationship Id="rId65" Type="http://schemas.openxmlformats.org/officeDocument/2006/relationships/hyperlink" Target="https://www.limaohio.com/opinion/columns/359406/andrew-f-quinlan-time-to-end-tax-credit-for-electric-vehicles" TargetMode="External"/><Relationship Id="rId81" Type="http://schemas.openxmlformats.org/officeDocument/2006/relationships/hyperlink" Target="https://www.eia.gov/tools/faqs/faq.php?id=427&amp;t=3" TargetMode="External"/><Relationship Id="rId86" Type="http://schemas.openxmlformats.org/officeDocument/2006/relationships/hyperlink" Target="https://www.americanexperiment.org/2018/05/electric-cars-mostly-wealthy-people-youre-subsidizing-purchase/" TargetMode="External"/><Relationship Id="rId130" Type="http://schemas.openxmlformats.org/officeDocument/2006/relationships/header" Target="header4.xml"/><Relationship Id="rId13" Type="http://schemas.openxmlformats.org/officeDocument/2006/relationships/footer" Target="footer3.xml"/><Relationship Id="rId18" Type="http://schemas.openxmlformats.org/officeDocument/2006/relationships/hyperlink" Target="https://www.brookings.edu/opinions/five-myths-about-federal-debt/" TargetMode="External"/><Relationship Id="rId39" Type="http://schemas.openxmlformats.org/officeDocument/2006/relationships/hyperlink" Target="https://www.theamericanconsumer.org/2018/12/electric-car-tax-credits-are-a-handout-to-the-wealthy/" TargetMode="External"/><Relationship Id="rId109" Type="http://schemas.openxmlformats.org/officeDocument/2006/relationships/hyperlink" Target="https://www.upi.com/Alternative-vehicle-sales-stall-in-United-States/1301526993469/" TargetMode="External"/><Relationship Id="rId34" Type="http://schemas.openxmlformats.org/officeDocument/2006/relationships/hyperlink" Target="https://thehill.com/opinion/energy-environment/418369-congress-should-end-electric-car-subsidies-not-expand-them" TargetMode="External"/><Relationship Id="rId50" Type="http://schemas.openxmlformats.org/officeDocument/2006/relationships/hyperlink" Target="https://www.manhattan-institute.org/sites/default/files/R-JL-0518-v2.pdf" TargetMode="External"/><Relationship Id="rId55" Type="http://schemas.openxmlformats.org/officeDocument/2006/relationships/hyperlink" Target="https://www.manhattan-institute.org/html/short-circuit-high-cost-electric-vehicle-subsidies-11241.html" TargetMode="External"/><Relationship Id="rId76" Type="http://schemas.openxmlformats.org/officeDocument/2006/relationships/hyperlink" Target="https://www.cato.org/publications/research-briefs-economic-policy/public-policy-evaluation-face-strong-prior-beliefs-case" TargetMode="External"/><Relationship Id="rId97" Type="http://schemas.openxmlformats.org/officeDocument/2006/relationships/hyperlink" Target="https://www.congress.gov/bill/116th-congress/senate-bill/343/text" TargetMode="External"/><Relationship Id="rId104" Type="http://schemas.openxmlformats.org/officeDocument/2006/relationships/hyperlink" Target="https://www.forbes.com/sites/jeremyalicandri/2018/12/26/electric-vehicle-subsidies-bring-unintended-consequences/" TargetMode="External"/><Relationship Id="rId120" Type="http://schemas.openxmlformats.org/officeDocument/2006/relationships/hyperlink" Target="https://www.foxbusiness.com/technology/aaa-study-confirms-that-cold-weather-can-sap-electric-car-ranges" TargetMode="External"/><Relationship Id="rId125" Type="http://schemas.openxmlformats.org/officeDocument/2006/relationships/hyperlink" Target="https://www3.epa.gov/climatechange/ghgemissions/global.html" TargetMode="External"/><Relationship Id="rId7" Type="http://schemas.openxmlformats.org/officeDocument/2006/relationships/endnotes" Target="endnotes.xml"/><Relationship Id="rId71" Type="http://schemas.openxmlformats.org/officeDocument/2006/relationships/hyperlink" Target="http://cityobservatory.org/electric-vehicle-subsidies-inefficient-inequitable/" TargetMode="External"/><Relationship Id="rId92" Type="http://schemas.openxmlformats.org/officeDocument/2006/relationships/hyperlink" Target="https://fee.org/articles/electric-vehicle-subsidies-kill-the-tax-credits-and-let-consumers-decide/" TargetMode="External"/><Relationship Id="rId2" Type="http://schemas.openxmlformats.org/officeDocument/2006/relationships/numbering" Target="numbering.xml"/><Relationship Id="rId29" Type="http://schemas.openxmlformats.org/officeDocument/2006/relationships/hyperlink" Target="https://nhts.ornl.gov/tables09/ae/work/Job75644.html" TargetMode="External"/><Relationship Id="rId24" Type="http://schemas.openxmlformats.org/officeDocument/2006/relationships/hyperlink" Target="https://reason.com/2018/09/19/eliminate-federal-electric-vehicle-subsi/" TargetMode="External"/><Relationship Id="rId40" Type="http://schemas.openxmlformats.org/officeDocument/2006/relationships/hyperlink" Target="https://fas.org/sgp/crs/misc/IF11017.pdf" TargetMode="External"/><Relationship Id="rId45" Type="http://schemas.openxmlformats.org/officeDocument/2006/relationships/hyperlink" Target="https://www.investors.com/politics/commentary/electric-cars-subsidies/" TargetMode="External"/><Relationship Id="rId66" Type="http://schemas.openxmlformats.org/officeDocument/2006/relationships/hyperlink" Target="https://www.realclearenergy.org/articles/2019/04/04/electric_car_subsidies_hurt_middle_class_americans_110421.html" TargetMode="External"/><Relationship Id="rId87" Type="http://schemas.openxmlformats.org/officeDocument/2006/relationships/hyperlink" Target="https://www.forbes.com/sites/jeremyalicandri/2018/12/26/electric-vehicle-subsidies-bring-unintended-consequences/" TargetMode="External"/><Relationship Id="rId110" Type="http://schemas.openxmlformats.org/officeDocument/2006/relationships/hyperlink" Target="http://www.adlittle.de/sites/default/files/viewpoints/ADL_BEVs_vs_ICEVs_FINAL_November_292016.pdf" TargetMode="External"/><Relationship Id="rId115" Type="http://schemas.openxmlformats.org/officeDocument/2006/relationships/hyperlink" Target="https://qz.com/1533976/automakers-may-overproduce-14-million-electric-cars-by-2030/" TargetMode="External"/><Relationship Id="rId131" Type="http://schemas.openxmlformats.org/officeDocument/2006/relationships/fontTable" Target="fontTable.xml"/><Relationship Id="rId61" Type="http://schemas.openxmlformats.org/officeDocument/2006/relationships/hyperlink" Target="https://www.manhattan-institute.org/sites/default/files/R-JL-0518-v2.pdf" TargetMode="External"/><Relationship Id="rId82" Type="http://schemas.openxmlformats.org/officeDocument/2006/relationships/hyperlink" Target="https://www.forbes.com/sites/jeremyalicandri/2018/12/26/electric-vehicle-subsidies-bring-unintended-consequences/" TargetMode="External"/><Relationship Id="rId19" Type="http://schemas.openxmlformats.org/officeDocument/2006/relationships/hyperlink" Target="http://www.igmchicago.org/surveys/modern-monetary-theory" TargetMode="External"/><Relationship Id="rId14" Type="http://schemas.openxmlformats.org/officeDocument/2006/relationships/hyperlink" Target="https://www.encyclopedia.com/environment/encyclopedias-almanacs-transcripts-and-maps/energy-policy" TargetMode="External"/><Relationship Id="rId30" Type="http://schemas.openxmlformats.org/officeDocument/2006/relationships/hyperlink" Target="https://www.limaohio.com/opinion/columns/359406/andrew-f-quinlan-time-to-end-tax-credit-for-electric-vehicles" TargetMode="External"/><Relationship Id="rId35" Type="http://schemas.openxmlformats.org/officeDocument/2006/relationships/hyperlink" Target="https://thehill.com/people/john-barrasso" TargetMode="External"/><Relationship Id="rId56" Type="http://schemas.openxmlformats.org/officeDocument/2006/relationships/hyperlink" Target="https://www.foxnews.com/opinion/sen-john-barrasso-every-time-an-electric-car-sells-you-help-pay-for-it-its-time-to-unplug-the-subsidy" TargetMode="External"/><Relationship Id="rId77" Type="http://schemas.openxmlformats.org/officeDocument/2006/relationships/hyperlink" Target="https://www.cato.org/publications/research-briefs-economic-policy/public-policy-evaluation-face-strong-prior-beliefs-case" TargetMode="External"/><Relationship Id="rId100" Type="http://schemas.openxmlformats.org/officeDocument/2006/relationships/hyperlink" Target="https://www.limaohio.com/opinion/columns/359406/andrew-f-quinlan-time-to-end-tax-credit-for-electric-vehicles" TargetMode="External"/><Relationship Id="rId105" Type="http://schemas.openxmlformats.org/officeDocument/2006/relationships/hyperlink" Target="https://www.americanexperiment.org/2018/05/electric-cars-mostly-wealthy-people-youre-subsidizing-purchase/" TargetMode="External"/><Relationship Id="rId126" Type="http://schemas.openxmlformats.org/officeDocument/2006/relationships/hyperlink" Target="https://www.manhattan-institute.org/html/short-circuit-high-cost-electric-vehicle-subsidies-11241.html" TargetMode="External"/><Relationship Id="rId8" Type="http://schemas.openxmlformats.org/officeDocument/2006/relationships/header" Target="header1.xml"/><Relationship Id="rId51" Type="http://schemas.openxmlformats.org/officeDocument/2006/relationships/hyperlink" Target="https://www.census.gov/library/publications/2016/demo/p60-256.html" TargetMode="External"/><Relationship Id="rId72" Type="http://schemas.openxmlformats.org/officeDocument/2006/relationships/hyperlink" Target="https://www.oregon.gov/ODOT/Programs/TDD%20Documents/Climate-Change-Adaptation-Strategy.pdf" TargetMode="External"/><Relationship Id="rId93" Type="http://schemas.openxmlformats.org/officeDocument/2006/relationships/hyperlink" Target="https://thehill.com/opinion/finance/438992-electric-car-tax-credits-subsidize-inequality" TargetMode="External"/><Relationship Id="rId98" Type="http://schemas.openxmlformats.org/officeDocument/2006/relationships/hyperlink" Target="https://fee.org/articles/electric-vehicle-subsidies-kill-the-tax-credits-and-let-consumers-decide/" TargetMode="External"/><Relationship Id="rId121" Type="http://schemas.openxmlformats.org/officeDocument/2006/relationships/hyperlink" Target="https://reason.com/2018/06/21/eliminate-dont-expand-electric-vehicle-c" TargetMode="External"/><Relationship Id="rId3" Type="http://schemas.openxmlformats.org/officeDocument/2006/relationships/styles" Target="styles.xml"/><Relationship Id="rId25" Type="http://schemas.openxmlformats.org/officeDocument/2006/relationships/hyperlink" Target="https://electrek.co/2018/08/10/tesla-clarifies-ev-federal-tax-credit-phase-out-situation/" TargetMode="External"/><Relationship Id="rId46" Type="http://schemas.openxmlformats.org/officeDocument/2006/relationships/hyperlink" Target="https://fas.org/sgp/crs/misc/IF11017.pdf" TargetMode="External"/><Relationship Id="rId67" Type="http://schemas.openxmlformats.org/officeDocument/2006/relationships/hyperlink" Target="https://fas.org/sgp/crs/misc/IF11017.pdf" TargetMode="External"/><Relationship Id="rId116" Type="http://schemas.openxmlformats.org/officeDocument/2006/relationships/hyperlink" Target="https://www2.deloitte.com/uk/en/pages/press-releases/articles/21-million-more-electric-vehicles-expected-worldwide-by-2030.html" TargetMode="External"/><Relationship Id="rId20" Type="http://schemas.openxmlformats.org/officeDocument/2006/relationships/hyperlink" Target="https://www.ntanet.org/NTJ/56/3/ntj-v56n03p463-85-economic-effects-sustained-budget.pdf?v=%CE%B1&amp;r=20009616630819171" TargetMode="External"/><Relationship Id="rId41" Type="http://schemas.openxmlformats.org/officeDocument/2006/relationships/hyperlink" Target="https://www.wired.com/story/tesla-gm-nissan-ev-drive-coalition-federal-tax-credit/" TargetMode="External"/><Relationship Id="rId62" Type="http://schemas.openxmlformats.org/officeDocument/2006/relationships/hyperlink" Target="https://www.census.gov/library/publications/2016/demo/p60-256.html" TargetMode="External"/><Relationship Id="rId83" Type="http://schemas.openxmlformats.org/officeDocument/2006/relationships/hyperlink" Target="https://www.cato.org/publications/research-briefs-economic-policy/public-policy-evaluation-face-strong-prior-beliefs-case" TargetMode="External"/><Relationship Id="rId88" Type="http://schemas.openxmlformats.org/officeDocument/2006/relationships/hyperlink" Target="https://www.cato.org/publications/commentary/how-uncle-sam-underwrites-coal-powered-automobiles" TargetMode="External"/><Relationship Id="rId111" Type="http://schemas.openxmlformats.org/officeDocument/2006/relationships/hyperlink" Target="https://www.theamericanconsumer.org/2018/12/electric-car-tax-credits-are-a-handout-to-the-wealthy/" TargetMode="External"/><Relationship Id="rId132" Type="http://schemas.openxmlformats.org/officeDocument/2006/relationships/theme" Target="theme/theme1.xml"/><Relationship Id="rId15" Type="http://schemas.openxmlformats.org/officeDocument/2006/relationships/hyperlink" Target="https://www.heartland.org/publications-resources/publications/research--commentary-the-tesla-tax-credits-have-failed-and-should-not-be-continued" TargetMode="External"/><Relationship Id="rId36" Type="http://schemas.openxmlformats.org/officeDocument/2006/relationships/hyperlink" Target="https://www.congress.gov/bill/115th-congress/senate-bill/3559/text" TargetMode="External"/><Relationship Id="rId57" Type="http://schemas.openxmlformats.org/officeDocument/2006/relationships/hyperlink" Target="https://www.heritage.org/renewable-energy/commentary/time-pull-the-plug-electric-vehicle-handouts-the-rich" TargetMode="External"/><Relationship Id="rId106" Type="http://schemas.openxmlformats.org/officeDocument/2006/relationships/hyperlink" Target="https://thehill.com/opinion/energy-environment/418369-congress-should-end-electric-car-subsidies-not-expand-them" TargetMode="External"/><Relationship Id="rId127" Type="http://schemas.openxmlformats.org/officeDocument/2006/relationships/hyperlink" Target="https://www.realclearenergy.org/articles/2019/02/12/ev_subsidies_funnel_taxpayer_money_to_the_rich_110392.html" TargetMode="External"/><Relationship Id="rId10" Type="http://schemas.openxmlformats.org/officeDocument/2006/relationships/footer" Target="footer1.xml"/><Relationship Id="rId31" Type="http://schemas.openxmlformats.org/officeDocument/2006/relationships/hyperlink" Target="https://www.cato.org/publications/commentary/how-uncle-sam-underwrites-coal-powered-automobiles" TargetMode="External"/><Relationship Id="rId52" Type="http://schemas.openxmlformats.org/officeDocument/2006/relationships/hyperlink" Target="https://fas.org/sgp/crs/misc/IF11017.pdf" TargetMode="External"/><Relationship Id="rId73" Type="http://schemas.openxmlformats.org/officeDocument/2006/relationships/hyperlink" Target="https://www.cato.org/publications/commentary/how-uncle-sam-underwrites-coal-powered-automobiles" TargetMode="External"/><Relationship Id="rId78" Type="http://schemas.openxmlformats.org/officeDocument/2006/relationships/hyperlink" Target="https://www.investors.com/politics/editorials/subsidies-electric-cars-renewable-energy/" TargetMode="External"/><Relationship Id="rId94" Type="http://schemas.openxmlformats.org/officeDocument/2006/relationships/hyperlink" Target="https://www.pacificresearch.org/wp-content/uploads/2018/02/CarSubsidies_final_web.pdf" TargetMode="External"/><Relationship Id="rId99" Type="http://schemas.openxmlformats.org/officeDocument/2006/relationships/hyperlink" Target="https://www.bloomberg.com/news/articles/2018-10-16/the-dirt-on-clean-electric-cars" TargetMode="External"/><Relationship Id="rId101" Type="http://schemas.openxmlformats.org/officeDocument/2006/relationships/hyperlink" Target="https://www.americanexperiment.org/2018/05/electric-cars-mostly-wealthy-people-youre-subsidizing-purchase/" TargetMode="External"/><Relationship Id="rId122" Type="http://schemas.openxmlformats.org/officeDocument/2006/relationships/hyperlink" Target="https://www.cato.org/publications/commentary/climate-change-cant-excuse-electric-car-subsidies" TargetMode="Externa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https://www.pacificresearch.org/wp-content/uploads/2018/02/CarSubsidies_final_we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43CDD89A-5681-B94C-8AA6-E429808C6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12503</TotalTime>
  <Pages>28</Pages>
  <Words>15307</Words>
  <Characters>87254</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102357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145</cp:revision>
  <cp:lastPrinted>2014-07-05T10:25:00Z</cp:lastPrinted>
  <dcterms:created xsi:type="dcterms:W3CDTF">2017-10-02T23:04:00Z</dcterms:created>
  <dcterms:modified xsi:type="dcterms:W3CDTF">2019-09-14T17:55:00Z</dcterms:modified>
</cp:coreProperties>
</file>